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6EE7" w14:textId="77777777" w:rsidR="002D6FF4" w:rsidRPr="009E0462" w:rsidRDefault="00507AB3">
      <w:pPr>
        <w:pStyle w:val="Title"/>
        <w:rPr>
          <w:b w:val="0"/>
          <w:bCs w:val="0"/>
          <w:sz w:val="24"/>
          <w:szCs w:val="24"/>
        </w:rPr>
      </w:pPr>
      <w:r w:rsidRPr="009E0462">
        <w:rPr>
          <w:b w:val="0"/>
          <w:bCs w:val="0"/>
          <w:sz w:val="24"/>
          <w:szCs w:val="24"/>
        </w:rPr>
        <w:t>Ordonnance</w:t>
      </w:r>
      <w:r w:rsidRPr="009E0462">
        <w:rPr>
          <w:b w:val="0"/>
          <w:bCs w:val="0"/>
          <w:spacing w:val="-3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relative</w:t>
      </w:r>
      <w:r w:rsidRPr="009E0462">
        <w:rPr>
          <w:b w:val="0"/>
          <w:bCs w:val="0"/>
          <w:spacing w:val="-1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au</w:t>
      </w:r>
      <w:r w:rsidRPr="009E0462">
        <w:rPr>
          <w:b w:val="0"/>
          <w:bCs w:val="0"/>
          <w:spacing w:val="-2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rapport</w:t>
      </w:r>
      <w:r w:rsidRPr="009E0462">
        <w:rPr>
          <w:b w:val="0"/>
          <w:bCs w:val="0"/>
          <w:spacing w:val="-5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sur</w:t>
      </w:r>
      <w:r w:rsidRPr="009E0462">
        <w:rPr>
          <w:b w:val="0"/>
          <w:bCs w:val="0"/>
          <w:spacing w:val="-3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le</w:t>
      </w:r>
      <w:r w:rsidRPr="009E0462">
        <w:rPr>
          <w:b w:val="0"/>
          <w:bCs w:val="0"/>
          <w:spacing w:val="-4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point</w:t>
      </w:r>
      <w:r w:rsidRPr="009E0462">
        <w:rPr>
          <w:b w:val="0"/>
          <w:bCs w:val="0"/>
          <w:spacing w:val="-2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de</w:t>
      </w:r>
      <w:r w:rsidRPr="009E0462">
        <w:rPr>
          <w:b w:val="0"/>
          <w:bCs w:val="0"/>
          <w:spacing w:val="-4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vue</w:t>
      </w:r>
      <w:r w:rsidRPr="009E0462">
        <w:rPr>
          <w:b w:val="0"/>
          <w:bCs w:val="0"/>
          <w:spacing w:val="-4"/>
          <w:sz w:val="24"/>
          <w:szCs w:val="24"/>
        </w:rPr>
        <w:t xml:space="preserve"> </w:t>
      </w:r>
      <w:r w:rsidRPr="009E0462">
        <w:rPr>
          <w:b w:val="0"/>
          <w:bCs w:val="0"/>
          <w:sz w:val="24"/>
          <w:szCs w:val="24"/>
        </w:rPr>
        <w:t>de</w:t>
      </w:r>
      <w:r w:rsidRPr="009E0462">
        <w:rPr>
          <w:b w:val="0"/>
          <w:bCs w:val="0"/>
          <w:spacing w:val="-1"/>
          <w:sz w:val="24"/>
          <w:szCs w:val="24"/>
        </w:rPr>
        <w:t xml:space="preserve"> </w:t>
      </w:r>
      <w:r w:rsidRPr="009E0462">
        <w:rPr>
          <w:b w:val="0"/>
          <w:bCs w:val="0"/>
          <w:spacing w:val="-2"/>
          <w:sz w:val="24"/>
          <w:szCs w:val="24"/>
        </w:rPr>
        <w:t>l’enfant</w:t>
      </w:r>
    </w:p>
    <w:p w14:paraId="2A176BF6" w14:textId="77777777" w:rsidR="002D6FF4" w:rsidRPr="009E0462" w:rsidRDefault="002D6FF4">
      <w:pPr>
        <w:pStyle w:val="BodyText"/>
        <w:spacing w:before="0"/>
        <w:rPr>
          <w:b/>
        </w:rPr>
      </w:pPr>
    </w:p>
    <w:p w14:paraId="5F958040" w14:textId="77777777" w:rsidR="002D6FF4" w:rsidRPr="009E0462" w:rsidRDefault="00507AB3">
      <w:pPr>
        <w:pStyle w:val="BodyText"/>
        <w:tabs>
          <w:tab w:val="left" w:pos="7309"/>
        </w:tabs>
        <w:spacing w:before="232"/>
        <w:ind w:left="107"/>
      </w:pPr>
      <w:r w:rsidRPr="009E0462">
        <w:rPr>
          <w:spacing w:val="-4"/>
        </w:rPr>
        <w:t>20**</w:t>
      </w:r>
      <w:r w:rsidRPr="009E0462">
        <w:tab/>
      </w:r>
      <w:r w:rsidRPr="009E0462">
        <w:rPr>
          <w:spacing w:val="-5"/>
        </w:rPr>
        <w:t>N</w:t>
      </w:r>
      <w:r w:rsidRPr="009E0462">
        <w:rPr>
          <w:spacing w:val="-5"/>
          <w:vertAlign w:val="superscript"/>
        </w:rPr>
        <w:t>o</w:t>
      </w:r>
    </w:p>
    <w:p w14:paraId="056606D2" w14:textId="77777777" w:rsidR="002D6FF4" w:rsidRPr="009E0462" w:rsidRDefault="00507AB3">
      <w:pPr>
        <w:pStyle w:val="BodyText"/>
        <w:spacing w:before="182"/>
        <w:ind w:left="4327" w:right="4290"/>
        <w:jc w:val="center"/>
      </w:pPr>
      <w:r w:rsidRPr="009E0462">
        <w:t>[</w:t>
      </w:r>
      <w:r w:rsidRPr="009E0462">
        <w:rPr>
          <w:color w:val="000000"/>
          <w:shd w:val="clear" w:color="auto" w:fill="FFFF00"/>
        </w:rPr>
        <w:t>Nom</w:t>
      </w:r>
      <w:r w:rsidRPr="009E0462">
        <w:rPr>
          <w:color w:val="000000"/>
          <w:spacing w:val="-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du</w:t>
      </w:r>
      <w:r w:rsidRPr="009E0462">
        <w:rPr>
          <w:color w:val="000000"/>
          <w:spacing w:val="-2"/>
          <w:shd w:val="clear" w:color="auto" w:fill="FFFF00"/>
        </w:rPr>
        <w:t xml:space="preserve"> tribunal</w:t>
      </w:r>
      <w:r w:rsidRPr="009E0462">
        <w:rPr>
          <w:color w:val="000000"/>
          <w:spacing w:val="-2"/>
        </w:rPr>
        <w:t>]</w:t>
      </w:r>
    </w:p>
    <w:p w14:paraId="36206B86" w14:textId="77777777" w:rsidR="002D6FF4" w:rsidRPr="009E0462" w:rsidRDefault="002D6FF4">
      <w:pPr>
        <w:pStyle w:val="BodyText"/>
        <w:spacing w:before="9"/>
      </w:pPr>
    </w:p>
    <w:p w14:paraId="14C9C73A" w14:textId="77777777" w:rsidR="002D6FF4" w:rsidRPr="009E0462" w:rsidRDefault="002D6FF4">
      <w:pPr>
        <w:rPr>
          <w:sz w:val="24"/>
          <w:szCs w:val="24"/>
        </w:rPr>
        <w:sectPr w:rsidR="002D6FF4" w:rsidRPr="009E0462">
          <w:type w:val="continuous"/>
          <w:pgSz w:w="12240" w:h="15840"/>
          <w:pgMar w:top="1260" w:right="900" w:bottom="280" w:left="900" w:header="720" w:footer="720" w:gutter="0"/>
          <w:cols w:space="720"/>
        </w:sectPr>
      </w:pPr>
    </w:p>
    <w:p w14:paraId="1BECC3DB" w14:textId="77777777" w:rsidR="002D6FF4" w:rsidRPr="009E0462" w:rsidRDefault="00507AB3">
      <w:pPr>
        <w:pStyle w:val="BodyText"/>
        <w:spacing w:before="51"/>
        <w:ind w:left="107"/>
      </w:pPr>
      <w:r w:rsidRPr="009E0462">
        <w:t>Entre</w:t>
      </w:r>
      <w:r w:rsidRPr="009E0462">
        <w:rPr>
          <w:spacing w:val="-1"/>
        </w:rPr>
        <w:t xml:space="preserve"> </w:t>
      </w:r>
      <w:r w:rsidRPr="009E0462">
        <w:rPr>
          <w:spacing w:val="-10"/>
        </w:rPr>
        <w:t>:</w:t>
      </w:r>
    </w:p>
    <w:p w14:paraId="65225C7B" w14:textId="77777777" w:rsidR="002D6FF4" w:rsidRPr="009E0462" w:rsidRDefault="00507AB3">
      <w:pPr>
        <w:rPr>
          <w:sz w:val="24"/>
          <w:szCs w:val="24"/>
        </w:rPr>
      </w:pPr>
      <w:r w:rsidRPr="009E0462">
        <w:rPr>
          <w:sz w:val="24"/>
          <w:szCs w:val="24"/>
        </w:rPr>
        <w:br w:type="column"/>
      </w:r>
    </w:p>
    <w:p w14:paraId="7242D62A" w14:textId="77777777" w:rsidR="002D6FF4" w:rsidRPr="009E0462" w:rsidRDefault="002D6FF4">
      <w:pPr>
        <w:pStyle w:val="BodyText"/>
        <w:spacing w:before="4"/>
      </w:pPr>
    </w:p>
    <w:p w14:paraId="091EF04A" w14:textId="77777777" w:rsidR="002D6FF4" w:rsidRPr="009E0462" w:rsidRDefault="00507AB3">
      <w:pPr>
        <w:pStyle w:val="BodyText"/>
        <w:tabs>
          <w:tab w:val="left" w:pos="6517"/>
        </w:tabs>
        <w:spacing w:before="0"/>
        <w:ind w:left="2859"/>
      </w:pPr>
      <w:r w:rsidRPr="009E0462">
        <w:rPr>
          <w:spacing w:val="-2"/>
        </w:rPr>
        <w:t>[</w:t>
      </w:r>
      <w:r w:rsidRPr="009E0462">
        <w:rPr>
          <w:color w:val="000000"/>
          <w:spacing w:val="-2"/>
          <w:shd w:val="clear" w:color="auto" w:fill="FFFF00"/>
        </w:rPr>
        <w:t>NOM]</w:t>
      </w:r>
      <w:r w:rsidRPr="009E0462">
        <w:rPr>
          <w:color w:val="000000"/>
        </w:rPr>
        <w:tab/>
      </w:r>
      <w:r w:rsidRPr="009E0462">
        <w:rPr>
          <w:color w:val="000000"/>
          <w:spacing w:val="-2"/>
          <w:shd w:val="clear" w:color="auto" w:fill="FFFF00"/>
        </w:rPr>
        <w:t>[Demandeur]</w:t>
      </w:r>
    </w:p>
    <w:p w14:paraId="02F4F112" w14:textId="77777777" w:rsidR="002D6FF4" w:rsidRPr="009E0462" w:rsidRDefault="00507AB3">
      <w:pPr>
        <w:pStyle w:val="BodyText"/>
        <w:spacing w:before="182"/>
        <w:ind w:left="110" w:right="2124"/>
        <w:jc w:val="center"/>
      </w:pPr>
      <w:r w:rsidRPr="009E0462">
        <w:t xml:space="preserve">-et </w:t>
      </w:r>
      <w:r w:rsidRPr="009E0462">
        <w:rPr>
          <w:spacing w:val="-10"/>
        </w:rPr>
        <w:t>-</w:t>
      </w:r>
    </w:p>
    <w:p w14:paraId="09D0FD22" w14:textId="77777777" w:rsidR="002D6FF4" w:rsidRPr="009E0462" w:rsidRDefault="00507AB3">
      <w:pPr>
        <w:pStyle w:val="BodyText"/>
        <w:tabs>
          <w:tab w:val="left" w:pos="6527"/>
        </w:tabs>
        <w:spacing w:before="185"/>
        <w:ind w:left="2833"/>
      </w:pPr>
      <w:r w:rsidRPr="009E0462">
        <w:rPr>
          <w:spacing w:val="-2"/>
        </w:rPr>
        <w:t>[</w:t>
      </w:r>
      <w:r w:rsidRPr="009E0462">
        <w:rPr>
          <w:color w:val="000000"/>
          <w:spacing w:val="-2"/>
          <w:shd w:val="clear" w:color="auto" w:fill="FFFF00"/>
        </w:rPr>
        <w:t>NOM]</w:t>
      </w:r>
      <w:r w:rsidRPr="009E0462">
        <w:rPr>
          <w:color w:val="000000"/>
        </w:rPr>
        <w:tab/>
      </w:r>
      <w:r w:rsidRPr="009E0462">
        <w:rPr>
          <w:color w:val="000000"/>
          <w:spacing w:val="-2"/>
          <w:shd w:val="clear" w:color="auto" w:fill="FFFF00"/>
        </w:rPr>
        <w:t>[Défendeur]</w:t>
      </w:r>
    </w:p>
    <w:p w14:paraId="318BC0AB" w14:textId="77777777" w:rsidR="002D6FF4" w:rsidRPr="009E0462" w:rsidRDefault="00507AB3">
      <w:pPr>
        <w:pStyle w:val="Heading1"/>
        <w:spacing w:before="183"/>
        <w:ind w:left="110" w:right="2133"/>
      </w:pPr>
      <w:r w:rsidRPr="009E0462">
        <w:t>Ordonnance</w:t>
      </w:r>
      <w:r w:rsidRPr="009E0462">
        <w:rPr>
          <w:spacing w:val="-6"/>
        </w:rPr>
        <w:t xml:space="preserve"> </w:t>
      </w:r>
      <w:r w:rsidRPr="009E0462">
        <w:t>relative</w:t>
      </w:r>
      <w:r w:rsidRPr="009E0462">
        <w:rPr>
          <w:spacing w:val="-3"/>
        </w:rPr>
        <w:t xml:space="preserve"> </w:t>
      </w:r>
      <w:r w:rsidRPr="009E0462">
        <w:t>au</w:t>
      </w:r>
      <w:r w:rsidRPr="009E0462">
        <w:rPr>
          <w:spacing w:val="-3"/>
        </w:rPr>
        <w:t xml:space="preserve"> </w:t>
      </w:r>
      <w:r w:rsidRPr="009E0462">
        <w:t>rapport</w:t>
      </w:r>
      <w:r w:rsidRPr="009E0462">
        <w:rPr>
          <w:spacing w:val="-1"/>
        </w:rPr>
        <w:t xml:space="preserve"> </w:t>
      </w:r>
      <w:r w:rsidRPr="009E0462">
        <w:t>sur</w:t>
      </w:r>
      <w:r w:rsidRPr="009E0462">
        <w:rPr>
          <w:spacing w:val="-3"/>
        </w:rPr>
        <w:t xml:space="preserve"> </w:t>
      </w:r>
      <w:r w:rsidRPr="009E0462">
        <w:t>le</w:t>
      </w:r>
      <w:r w:rsidRPr="009E0462">
        <w:rPr>
          <w:spacing w:val="-3"/>
        </w:rPr>
        <w:t xml:space="preserve"> </w:t>
      </w:r>
      <w:r w:rsidRPr="009E0462">
        <w:t>point</w:t>
      </w:r>
      <w:r w:rsidRPr="009E0462">
        <w:rPr>
          <w:spacing w:val="-2"/>
        </w:rPr>
        <w:t xml:space="preserve"> </w:t>
      </w:r>
      <w:r w:rsidRPr="009E0462">
        <w:t>de</w:t>
      </w:r>
      <w:r w:rsidRPr="009E0462">
        <w:rPr>
          <w:spacing w:val="-3"/>
        </w:rPr>
        <w:t xml:space="preserve"> </w:t>
      </w:r>
      <w:r w:rsidRPr="009E0462">
        <w:t>vue</w:t>
      </w:r>
      <w:r w:rsidRPr="009E0462">
        <w:rPr>
          <w:spacing w:val="-3"/>
        </w:rPr>
        <w:t xml:space="preserve"> </w:t>
      </w:r>
      <w:r w:rsidRPr="009E0462">
        <w:t>de</w:t>
      </w:r>
      <w:r w:rsidRPr="009E0462">
        <w:rPr>
          <w:spacing w:val="-2"/>
        </w:rPr>
        <w:t xml:space="preserve"> l’enfant</w:t>
      </w:r>
    </w:p>
    <w:p w14:paraId="596B3D3F" w14:textId="77777777" w:rsidR="002D6FF4" w:rsidRPr="009E0462" w:rsidRDefault="002D6FF4">
      <w:pPr>
        <w:rPr>
          <w:sz w:val="24"/>
          <w:szCs w:val="24"/>
        </w:rPr>
        <w:sectPr w:rsidR="002D6FF4" w:rsidRPr="009E0462">
          <w:type w:val="continuous"/>
          <w:pgSz w:w="12240" w:h="15840"/>
          <w:pgMar w:top="1260" w:right="900" w:bottom="280" w:left="900" w:header="720" w:footer="720" w:gutter="0"/>
          <w:cols w:num="2" w:space="720" w:equalWidth="0">
            <w:col w:w="796" w:space="1208"/>
            <w:col w:w="8436"/>
          </w:cols>
        </w:sectPr>
      </w:pPr>
    </w:p>
    <w:p w14:paraId="02198261" w14:textId="77777777" w:rsidR="002D6FF4" w:rsidRPr="009E0462" w:rsidRDefault="002D6FF4">
      <w:pPr>
        <w:pStyle w:val="BodyText"/>
        <w:spacing w:before="8"/>
        <w:rPr>
          <w:b/>
        </w:rPr>
      </w:pPr>
    </w:p>
    <w:p w14:paraId="27AB6F00" w14:textId="77777777" w:rsidR="002D6FF4" w:rsidRPr="009E0462" w:rsidRDefault="00507AB3">
      <w:pPr>
        <w:pStyle w:val="BodyText"/>
        <w:spacing w:before="52"/>
        <w:ind w:left="107"/>
      </w:pPr>
      <w:r w:rsidRPr="009E0462">
        <w:t>Devant [</w:t>
      </w:r>
      <w:r w:rsidRPr="009E0462">
        <w:rPr>
          <w:color w:val="000000"/>
          <w:shd w:val="clear" w:color="auto" w:fill="FFFF00"/>
        </w:rPr>
        <w:t>nom</w:t>
      </w:r>
      <w:r w:rsidRPr="009E0462">
        <w:rPr>
          <w:color w:val="000000"/>
          <w:spacing w:val="-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du</w:t>
      </w:r>
      <w:r w:rsidRPr="009E0462">
        <w:rPr>
          <w:color w:val="000000"/>
          <w:spacing w:val="-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ou de</w:t>
      </w:r>
      <w:r w:rsidRPr="009E0462">
        <w:rPr>
          <w:color w:val="000000"/>
          <w:spacing w:val="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la</w:t>
      </w:r>
      <w:r w:rsidRPr="009E0462">
        <w:rPr>
          <w:color w:val="000000"/>
          <w:spacing w:val="-3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juge</w:t>
      </w:r>
      <w:r w:rsidRPr="009E0462">
        <w:rPr>
          <w:color w:val="000000"/>
        </w:rPr>
        <w:t>]</w:t>
      </w:r>
      <w:r w:rsidRPr="009E0462">
        <w:rPr>
          <w:color w:val="000000"/>
          <w:spacing w:val="-1"/>
        </w:rPr>
        <w:t xml:space="preserve"> </w:t>
      </w:r>
      <w:r w:rsidRPr="009E0462">
        <w:rPr>
          <w:color w:val="000000"/>
          <w:spacing w:val="-10"/>
        </w:rPr>
        <w:t>:</w:t>
      </w:r>
    </w:p>
    <w:p w14:paraId="76CE0979" w14:textId="77777777" w:rsidR="002D6FF4" w:rsidRPr="009E0462" w:rsidRDefault="00507AB3">
      <w:pPr>
        <w:pStyle w:val="BodyText"/>
        <w:spacing w:before="184" w:line="388" w:lineRule="auto"/>
        <w:ind w:left="107" w:right="3518"/>
      </w:pPr>
      <w:r w:rsidRPr="009E0462">
        <w:t>Procédure</w:t>
      </w:r>
      <w:r w:rsidRPr="009E0462">
        <w:rPr>
          <w:spacing w:val="-5"/>
        </w:rPr>
        <w:t xml:space="preserve"> </w:t>
      </w:r>
      <w:r w:rsidRPr="009E0462">
        <w:t>devant</w:t>
      </w:r>
      <w:r w:rsidRPr="009E0462">
        <w:rPr>
          <w:spacing w:val="-4"/>
        </w:rPr>
        <w:t xml:space="preserve"> </w:t>
      </w:r>
      <w:r w:rsidRPr="009E0462">
        <w:t>le</w:t>
      </w:r>
      <w:r w:rsidRPr="009E0462">
        <w:rPr>
          <w:spacing w:val="-5"/>
        </w:rPr>
        <w:t xml:space="preserve"> </w:t>
      </w:r>
      <w:r w:rsidRPr="009E0462">
        <w:t>tribunal</w:t>
      </w:r>
      <w:r w:rsidRPr="009E0462">
        <w:rPr>
          <w:spacing w:val="-6"/>
        </w:rPr>
        <w:t xml:space="preserve"> </w:t>
      </w:r>
      <w:r w:rsidRPr="009E0462">
        <w:t>pour</w:t>
      </w:r>
      <w:r w:rsidRPr="009E0462">
        <w:rPr>
          <w:spacing w:val="-6"/>
        </w:rPr>
        <w:t xml:space="preserve"> </w:t>
      </w:r>
      <w:r w:rsidRPr="009E0462">
        <w:t>déterminer</w:t>
      </w:r>
      <w:r w:rsidRPr="009E0462">
        <w:rPr>
          <w:spacing w:val="-4"/>
        </w:rPr>
        <w:t xml:space="preserve"> </w:t>
      </w:r>
      <w:r w:rsidRPr="009E0462">
        <w:t>[</w:t>
      </w:r>
      <w:r w:rsidRPr="009E0462">
        <w:rPr>
          <w:color w:val="000000"/>
          <w:shd w:val="clear" w:color="auto" w:fill="FFFF00"/>
        </w:rPr>
        <w:t>décrire</w:t>
      </w:r>
      <w:r w:rsidRPr="009E0462">
        <w:rPr>
          <w:color w:val="000000"/>
          <w:spacing w:val="-4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la</w:t>
      </w:r>
      <w:r w:rsidRPr="009E0462">
        <w:rPr>
          <w:color w:val="000000"/>
          <w:spacing w:val="-4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situation</w:t>
      </w:r>
      <w:proofErr w:type="gramStart"/>
      <w:r w:rsidRPr="009E0462">
        <w:rPr>
          <w:color w:val="000000"/>
          <w:shd w:val="clear" w:color="auto" w:fill="FFFF00"/>
        </w:rPr>
        <w:t>];</w:t>
      </w:r>
      <w:proofErr w:type="gramEnd"/>
      <w:r w:rsidRPr="009E0462">
        <w:rPr>
          <w:color w:val="000000"/>
        </w:rPr>
        <w:t xml:space="preserve"> Les parties ont le/les [</w:t>
      </w:r>
      <w:r w:rsidRPr="009E0462">
        <w:rPr>
          <w:color w:val="000000"/>
          <w:shd w:val="clear" w:color="auto" w:fill="FFFF00"/>
        </w:rPr>
        <w:t>enfant(s)</w:t>
      </w:r>
      <w:r w:rsidRPr="009E0462">
        <w:rPr>
          <w:color w:val="000000"/>
        </w:rPr>
        <w:t>] suivants :</w:t>
      </w:r>
    </w:p>
    <w:p w14:paraId="594E59D2" w14:textId="77777777" w:rsidR="002D6FF4" w:rsidRPr="009E0462" w:rsidRDefault="00507AB3">
      <w:pPr>
        <w:pStyle w:val="BodyText"/>
        <w:spacing w:before="4"/>
        <w:ind w:left="828"/>
      </w:pPr>
      <w:r w:rsidRPr="009E0462">
        <w:t>[</w:t>
      </w:r>
      <w:r w:rsidRPr="009E0462">
        <w:rPr>
          <w:color w:val="000000"/>
          <w:shd w:val="clear" w:color="auto" w:fill="FFFF00"/>
        </w:rPr>
        <w:t>Indiquer</w:t>
      </w:r>
      <w:r w:rsidRPr="009E0462">
        <w:rPr>
          <w:color w:val="000000"/>
          <w:spacing w:val="-5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le</w:t>
      </w:r>
      <w:r w:rsidRPr="009E0462">
        <w:rPr>
          <w:color w:val="000000"/>
          <w:spacing w:val="-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nom</w:t>
      </w:r>
      <w:r w:rsidRPr="009E0462">
        <w:rPr>
          <w:color w:val="000000"/>
          <w:spacing w:val="-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et</w:t>
      </w:r>
      <w:r w:rsidRPr="009E0462">
        <w:rPr>
          <w:color w:val="000000"/>
          <w:spacing w:val="-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la</w:t>
      </w:r>
      <w:r w:rsidRPr="009E0462">
        <w:rPr>
          <w:color w:val="000000"/>
          <w:spacing w:val="-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date</w:t>
      </w:r>
      <w:r w:rsidRPr="009E0462">
        <w:rPr>
          <w:color w:val="000000"/>
          <w:spacing w:val="-3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de</w:t>
      </w:r>
      <w:r w:rsidRPr="009E0462">
        <w:rPr>
          <w:color w:val="000000"/>
          <w:spacing w:val="-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naissance</w:t>
      </w:r>
      <w:r w:rsidRPr="009E0462">
        <w:rPr>
          <w:color w:val="000000"/>
          <w:spacing w:val="-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de</w:t>
      </w:r>
      <w:r w:rsidRPr="009E0462">
        <w:rPr>
          <w:color w:val="000000"/>
          <w:spacing w:val="-3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 xml:space="preserve">chaque </w:t>
      </w:r>
      <w:r w:rsidRPr="009E0462">
        <w:rPr>
          <w:color w:val="000000"/>
          <w:spacing w:val="-2"/>
          <w:shd w:val="clear" w:color="auto" w:fill="FFFF00"/>
        </w:rPr>
        <w:t>enfant</w:t>
      </w:r>
      <w:r w:rsidRPr="009E0462">
        <w:rPr>
          <w:color w:val="000000"/>
          <w:spacing w:val="-2"/>
        </w:rPr>
        <w:t>.</w:t>
      </w:r>
      <w:proofErr w:type="gramStart"/>
      <w:r w:rsidRPr="009E0462">
        <w:rPr>
          <w:color w:val="000000"/>
          <w:spacing w:val="-2"/>
        </w:rPr>
        <w:t>];</w:t>
      </w:r>
      <w:proofErr w:type="gramEnd"/>
    </w:p>
    <w:p w14:paraId="2DD8B8AA" w14:textId="77777777" w:rsidR="002D6FF4" w:rsidRPr="009E0462" w:rsidRDefault="00507AB3">
      <w:pPr>
        <w:pStyle w:val="BodyText"/>
        <w:tabs>
          <w:tab w:val="left" w:pos="553"/>
          <w:tab w:val="left" w:pos="1956"/>
          <w:tab w:val="left" w:pos="2431"/>
          <w:tab w:val="left" w:pos="3561"/>
          <w:tab w:val="left" w:pos="3960"/>
          <w:tab w:val="left" w:pos="5187"/>
          <w:tab w:val="left" w:pos="5530"/>
          <w:tab w:val="left" w:pos="6080"/>
          <w:tab w:val="left" w:pos="7037"/>
          <w:tab w:val="left" w:pos="7467"/>
          <w:tab w:val="left" w:pos="7865"/>
          <w:tab w:val="left" w:pos="8776"/>
          <w:tab w:val="left" w:pos="9993"/>
        </w:tabs>
        <w:spacing w:before="182" w:line="259" w:lineRule="auto"/>
        <w:ind w:left="107" w:right="121"/>
      </w:pPr>
      <w:r w:rsidRPr="009E0462">
        <w:rPr>
          <w:spacing w:val="-6"/>
        </w:rPr>
        <w:t>La</w:t>
      </w:r>
      <w:r w:rsidRPr="009E0462">
        <w:tab/>
      </w:r>
      <w:r w:rsidRPr="009E0462">
        <w:rPr>
          <w:spacing w:val="-2"/>
        </w:rPr>
        <w:t>signification</w:t>
      </w:r>
      <w:r w:rsidRPr="009E0462">
        <w:tab/>
      </w:r>
      <w:r w:rsidRPr="009E0462">
        <w:rPr>
          <w:spacing w:val="-6"/>
        </w:rPr>
        <w:t>de</w:t>
      </w:r>
      <w:r w:rsidRPr="009E0462">
        <w:tab/>
      </w:r>
      <w:r w:rsidRPr="009E0462">
        <w:rPr>
          <w:spacing w:val="-2"/>
        </w:rPr>
        <w:t>[l’</w:t>
      </w:r>
      <w:r w:rsidRPr="009E0462">
        <w:rPr>
          <w:color w:val="000000"/>
          <w:spacing w:val="-2"/>
          <w:shd w:val="clear" w:color="auto" w:fill="FFFF00"/>
        </w:rPr>
        <w:t>avis/de</w:t>
      </w:r>
      <w:r w:rsidRPr="009E0462">
        <w:rPr>
          <w:color w:val="000000"/>
          <w:shd w:val="clear" w:color="auto" w:fill="FFFF00"/>
        </w:rPr>
        <w:tab/>
      </w:r>
      <w:r w:rsidRPr="009E0462">
        <w:rPr>
          <w:color w:val="000000"/>
          <w:spacing w:val="-6"/>
          <w:shd w:val="clear" w:color="auto" w:fill="FFFF00"/>
        </w:rPr>
        <w:t>la</w:t>
      </w:r>
      <w:r w:rsidRPr="009E0462">
        <w:rPr>
          <w:color w:val="000000"/>
          <w:shd w:val="clear" w:color="auto" w:fill="FFFF00"/>
        </w:rPr>
        <w:tab/>
      </w:r>
      <w:r w:rsidRPr="009E0462">
        <w:rPr>
          <w:color w:val="000000"/>
          <w:spacing w:val="-2"/>
          <w:shd w:val="clear" w:color="auto" w:fill="FFFF00"/>
        </w:rPr>
        <w:t>demande</w:t>
      </w:r>
      <w:r w:rsidRPr="009E0462">
        <w:rPr>
          <w:color w:val="000000"/>
          <w:spacing w:val="-2"/>
        </w:rPr>
        <w:t>]</w:t>
      </w:r>
      <w:r w:rsidRPr="009E0462">
        <w:rPr>
          <w:color w:val="000000"/>
        </w:rPr>
        <w:tab/>
      </w:r>
      <w:r w:rsidRPr="009E0462">
        <w:rPr>
          <w:color w:val="000000"/>
          <w:spacing w:val="-10"/>
        </w:rPr>
        <w:t>a</w:t>
      </w:r>
      <w:r w:rsidRPr="009E0462">
        <w:rPr>
          <w:color w:val="000000"/>
        </w:rPr>
        <w:tab/>
      </w:r>
      <w:r w:rsidRPr="009E0462">
        <w:rPr>
          <w:color w:val="000000"/>
          <w:spacing w:val="-4"/>
        </w:rPr>
        <w:t>été</w:t>
      </w:r>
      <w:r w:rsidRPr="009E0462">
        <w:rPr>
          <w:color w:val="000000"/>
        </w:rPr>
        <w:tab/>
      </w:r>
      <w:r w:rsidRPr="009E0462">
        <w:rPr>
          <w:color w:val="000000"/>
          <w:spacing w:val="-2"/>
        </w:rPr>
        <w:t>établie,</w:t>
      </w:r>
      <w:r w:rsidRPr="009E0462">
        <w:rPr>
          <w:color w:val="000000"/>
        </w:rPr>
        <w:tab/>
      </w:r>
      <w:r w:rsidRPr="009E0462">
        <w:rPr>
          <w:color w:val="000000"/>
          <w:spacing w:val="-6"/>
        </w:rPr>
        <w:t>et</w:t>
      </w:r>
      <w:r w:rsidRPr="009E0462">
        <w:rPr>
          <w:color w:val="000000"/>
        </w:rPr>
        <w:tab/>
      </w:r>
      <w:r w:rsidRPr="009E0462">
        <w:rPr>
          <w:color w:val="000000"/>
          <w:spacing w:val="-6"/>
        </w:rPr>
        <w:t>la</w:t>
      </w:r>
      <w:r w:rsidRPr="009E0462">
        <w:rPr>
          <w:color w:val="000000"/>
        </w:rPr>
        <w:tab/>
      </w:r>
      <w:r w:rsidRPr="009E0462">
        <w:rPr>
          <w:color w:val="000000"/>
          <w:spacing w:val="-2"/>
        </w:rPr>
        <w:t>preuve</w:t>
      </w:r>
      <w:r w:rsidRPr="009E0462">
        <w:rPr>
          <w:color w:val="000000"/>
        </w:rPr>
        <w:tab/>
      </w:r>
      <w:r w:rsidRPr="009E0462">
        <w:rPr>
          <w:color w:val="000000"/>
          <w:spacing w:val="-2"/>
        </w:rPr>
        <w:t>présentée</w:t>
      </w:r>
      <w:r w:rsidRPr="009E0462">
        <w:rPr>
          <w:color w:val="000000"/>
        </w:rPr>
        <w:tab/>
      </w:r>
      <w:r w:rsidRPr="009E0462">
        <w:rPr>
          <w:color w:val="000000"/>
          <w:spacing w:val="-4"/>
        </w:rPr>
        <w:t xml:space="preserve">par </w:t>
      </w:r>
      <w:r w:rsidRPr="009E0462">
        <w:rPr>
          <w:color w:val="000000"/>
        </w:rPr>
        <w:t>[</w:t>
      </w:r>
      <w:r w:rsidRPr="009E0462">
        <w:rPr>
          <w:color w:val="000000"/>
          <w:shd w:val="clear" w:color="auto" w:fill="FFFF00"/>
        </w:rPr>
        <w:t>affidavit/témoignage/affidavit et témoignage</w:t>
      </w:r>
      <w:r w:rsidRPr="009E0462">
        <w:rPr>
          <w:color w:val="000000"/>
        </w:rPr>
        <w:t xml:space="preserve">] a été </w:t>
      </w:r>
      <w:proofErr w:type="gramStart"/>
      <w:r w:rsidRPr="009E0462">
        <w:rPr>
          <w:color w:val="000000"/>
        </w:rPr>
        <w:t>examinée;</w:t>
      </w:r>
      <w:proofErr w:type="gramEnd"/>
    </w:p>
    <w:p w14:paraId="6E311065" w14:textId="77777777" w:rsidR="002D6FF4" w:rsidRPr="009E0462" w:rsidRDefault="002D6FF4">
      <w:pPr>
        <w:pStyle w:val="BodyText"/>
        <w:spacing w:before="6"/>
      </w:pPr>
    </w:p>
    <w:p w14:paraId="6B4EED32" w14:textId="77777777" w:rsidR="002D6FF4" w:rsidRPr="009E0462" w:rsidRDefault="00507AB3">
      <w:pPr>
        <w:spacing w:before="56"/>
        <w:ind w:left="107" w:right="117"/>
        <w:jc w:val="both"/>
        <w:rPr>
          <w:sz w:val="24"/>
          <w:szCs w:val="24"/>
        </w:rPr>
      </w:pPr>
      <w:r w:rsidRPr="009E0462">
        <w:rPr>
          <w:sz w:val="24"/>
          <w:szCs w:val="24"/>
        </w:rPr>
        <w:t>[Sur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>requête du</w:t>
      </w:r>
      <w:r w:rsidRPr="009E0462">
        <w:rPr>
          <w:spacing w:val="-2"/>
          <w:sz w:val="24"/>
          <w:szCs w:val="24"/>
        </w:rPr>
        <w:t xml:space="preserve"> </w:t>
      </w:r>
      <w:r w:rsidRPr="009E0462">
        <w:rPr>
          <w:sz w:val="24"/>
          <w:szCs w:val="24"/>
        </w:rPr>
        <w:t>juge]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ou</w:t>
      </w:r>
      <w:r w:rsidRPr="009E0462">
        <w:rPr>
          <w:color w:val="000000"/>
          <w:spacing w:val="-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[Sur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requête de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nom de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l’auteur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 la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requête,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des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parties ou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l’avocat</w:t>
      </w:r>
      <w:r w:rsidRPr="009E0462">
        <w:rPr>
          <w:color w:val="000000"/>
          <w:sz w:val="24"/>
          <w:szCs w:val="24"/>
        </w:rPr>
        <w:t>],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un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rapport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sur le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point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vue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l’enfant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a</w:t>
      </w:r>
      <w:r w:rsidRPr="009E0462">
        <w:rPr>
          <w:color w:val="000000"/>
          <w:spacing w:val="-6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été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demandé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afin</w:t>
      </w:r>
      <w:r w:rsidRPr="009E0462">
        <w:rPr>
          <w:color w:val="000000"/>
          <w:spacing w:val="-6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d’obtenir</w:t>
      </w:r>
      <w:r w:rsidRPr="009E0462">
        <w:rPr>
          <w:color w:val="000000"/>
          <w:spacing w:val="-6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les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points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vue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et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les</w:t>
      </w:r>
      <w:r w:rsidRPr="009E0462">
        <w:rPr>
          <w:color w:val="000000"/>
          <w:spacing w:val="-8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préférences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[</w:t>
      </w:r>
      <w:r w:rsidRPr="009E0462">
        <w:rPr>
          <w:color w:val="000000"/>
          <w:sz w:val="24"/>
          <w:szCs w:val="24"/>
          <w:shd w:val="clear" w:color="auto" w:fill="FFFF00"/>
        </w:rPr>
        <w:t>indiquer</w:t>
      </w:r>
      <w:r w:rsidRPr="009E0462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le</w:t>
      </w:r>
      <w:r w:rsidRPr="009E0462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nom</w:t>
      </w:r>
      <w:r w:rsidRPr="009E0462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</w:t>
      </w:r>
      <w:r w:rsidRPr="009E0462">
        <w:rPr>
          <w:color w:val="00000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l’enfant ou des enfants</w:t>
      </w:r>
      <w:proofErr w:type="gramStart"/>
      <w:r w:rsidRPr="009E0462">
        <w:rPr>
          <w:color w:val="000000"/>
          <w:sz w:val="24"/>
          <w:szCs w:val="24"/>
        </w:rPr>
        <w:t>];</w:t>
      </w:r>
      <w:proofErr w:type="gramEnd"/>
    </w:p>
    <w:p w14:paraId="4DEE96C4" w14:textId="77777777" w:rsidR="002D6FF4" w:rsidRPr="009E0462" w:rsidRDefault="002D6FF4">
      <w:pPr>
        <w:pStyle w:val="BodyText"/>
        <w:spacing w:before="6"/>
      </w:pPr>
    </w:p>
    <w:p w14:paraId="551AC3EE" w14:textId="77777777" w:rsidR="002D6FF4" w:rsidRPr="009E0462" w:rsidRDefault="00507AB3">
      <w:pPr>
        <w:spacing w:before="56"/>
        <w:ind w:left="107"/>
        <w:rPr>
          <w:sz w:val="24"/>
          <w:szCs w:val="24"/>
        </w:rPr>
      </w:pPr>
      <w:r w:rsidRPr="009E0462">
        <w:rPr>
          <w:sz w:val="24"/>
          <w:szCs w:val="24"/>
        </w:rPr>
        <w:t>Le</w:t>
      </w:r>
      <w:r w:rsidRPr="009E0462">
        <w:rPr>
          <w:spacing w:val="33"/>
          <w:sz w:val="24"/>
          <w:szCs w:val="24"/>
        </w:rPr>
        <w:t xml:space="preserve"> </w:t>
      </w:r>
      <w:r w:rsidRPr="009E0462">
        <w:rPr>
          <w:sz w:val="24"/>
          <w:szCs w:val="24"/>
        </w:rPr>
        <w:t>tribunal</w:t>
      </w:r>
      <w:r w:rsidRPr="009E0462">
        <w:rPr>
          <w:spacing w:val="37"/>
          <w:sz w:val="24"/>
          <w:szCs w:val="24"/>
        </w:rPr>
        <w:t xml:space="preserve"> </w:t>
      </w:r>
      <w:r w:rsidRPr="009E0462">
        <w:rPr>
          <w:sz w:val="24"/>
          <w:szCs w:val="24"/>
        </w:rPr>
        <w:t>a</w:t>
      </w:r>
      <w:r w:rsidRPr="009E0462">
        <w:rPr>
          <w:spacing w:val="38"/>
          <w:sz w:val="24"/>
          <w:szCs w:val="24"/>
        </w:rPr>
        <w:t xml:space="preserve"> </w:t>
      </w:r>
      <w:r w:rsidRPr="009E0462">
        <w:rPr>
          <w:sz w:val="24"/>
          <w:szCs w:val="24"/>
        </w:rPr>
        <w:t>déterminé</w:t>
      </w:r>
      <w:r w:rsidRPr="009E0462">
        <w:rPr>
          <w:spacing w:val="38"/>
          <w:sz w:val="24"/>
          <w:szCs w:val="24"/>
        </w:rPr>
        <w:t xml:space="preserve"> </w:t>
      </w:r>
      <w:r w:rsidRPr="009E0462">
        <w:rPr>
          <w:sz w:val="24"/>
          <w:szCs w:val="24"/>
        </w:rPr>
        <w:t>qu’il</w:t>
      </w:r>
      <w:r w:rsidRPr="009E0462">
        <w:rPr>
          <w:spacing w:val="37"/>
          <w:sz w:val="24"/>
          <w:szCs w:val="24"/>
        </w:rPr>
        <w:t xml:space="preserve"> </w:t>
      </w:r>
      <w:r w:rsidRPr="009E0462">
        <w:rPr>
          <w:sz w:val="24"/>
          <w:szCs w:val="24"/>
        </w:rPr>
        <w:t>est</w:t>
      </w:r>
      <w:r w:rsidRPr="009E0462">
        <w:rPr>
          <w:spacing w:val="36"/>
          <w:sz w:val="24"/>
          <w:szCs w:val="24"/>
        </w:rPr>
        <w:t xml:space="preserve"> </w:t>
      </w:r>
      <w:r w:rsidRPr="009E0462">
        <w:rPr>
          <w:sz w:val="24"/>
          <w:szCs w:val="24"/>
        </w:rPr>
        <w:t>approprié</w:t>
      </w:r>
      <w:r w:rsidRPr="009E0462">
        <w:rPr>
          <w:spacing w:val="35"/>
          <w:sz w:val="24"/>
          <w:szCs w:val="24"/>
        </w:rPr>
        <w:t xml:space="preserve"> </w:t>
      </w:r>
      <w:r w:rsidRPr="009E0462">
        <w:rPr>
          <w:sz w:val="24"/>
          <w:szCs w:val="24"/>
        </w:rPr>
        <w:t>et</w:t>
      </w:r>
      <w:r w:rsidRPr="009E0462">
        <w:rPr>
          <w:spacing w:val="36"/>
          <w:sz w:val="24"/>
          <w:szCs w:val="24"/>
        </w:rPr>
        <w:t xml:space="preserve"> </w:t>
      </w:r>
      <w:r w:rsidRPr="009E0462">
        <w:rPr>
          <w:sz w:val="24"/>
          <w:szCs w:val="24"/>
        </w:rPr>
        <w:t>dans</w:t>
      </w:r>
      <w:r w:rsidRPr="009E0462">
        <w:rPr>
          <w:spacing w:val="35"/>
          <w:sz w:val="24"/>
          <w:szCs w:val="24"/>
        </w:rPr>
        <w:t xml:space="preserve"> </w:t>
      </w:r>
      <w:r w:rsidRPr="009E0462">
        <w:rPr>
          <w:sz w:val="24"/>
          <w:szCs w:val="24"/>
        </w:rPr>
        <w:t>l’intérêt</w:t>
      </w:r>
      <w:r w:rsidRPr="009E0462">
        <w:rPr>
          <w:spacing w:val="38"/>
          <w:sz w:val="24"/>
          <w:szCs w:val="24"/>
        </w:rPr>
        <w:t xml:space="preserve"> </w:t>
      </w:r>
      <w:r w:rsidRPr="009E0462">
        <w:rPr>
          <w:sz w:val="24"/>
          <w:szCs w:val="24"/>
        </w:rPr>
        <w:t>supérieur</w:t>
      </w:r>
      <w:r w:rsidRPr="009E0462">
        <w:rPr>
          <w:spacing w:val="37"/>
          <w:sz w:val="24"/>
          <w:szCs w:val="24"/>
        </w:rPr>
        <w:t xml:space="preserve"> </w:t>
      </w:r>
      <w:r w:rsidRPr="009E0462">
        <w:rPr>
          <w:sz w:val="24"/>
          <w:szCs w:val="24"/>
        </w:rPr>
        <w:t>de</w:t>
      </w:r>
      <w:r w:rsidRPr="009E0462">
        <w:rPr>
          <w:spacing w:val="36"/>
          <w:sz w:val="24"/>
          <w:szCs w:val="24"/>
        </w:rPr>
        <w:t xml:space="preserve"> </w:t>
      </w:r>
      <w:r w:rsidRPr="009E0462">
        <w:rPr>
          <w:sz w:val="24"/>
          <w:szCs w:val="24"/>
        </w:rPr>
        <w:t>[</w:t>
      </w:r>
      <w:r w:rsidRPr="009E0462">
        <w:rPr>
          <w:color w:val="000000"/>
          <w:sz w:val="24"/>
          <w:szCs w:val="24"/>
          <w:shd w:val="clear" w:color="auto" w:fill="FFFF00"/>
        </w:rPr>
        <w:t>indiquer</w:t>
      </w:r>
      <w:r w:rsidRPr="009E0462">
        <w:rPr>
          <w:color w:val="000000"/>
          <w:spacing w:val="37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le</w:t>
      </w:r>
      <w:r w:rsidRPr="009E0462">
        <w:rPr>
          <w:color w:val="000000"/>
          <w:spacing w:val="38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nom</w:t>
      </w:r>
      <w:r w:rsidRPr="009E0462">
        <w:rPr>
          <w:color w:val="000000"/>
          <w:spacing w:val="36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de/des</w:t>
      </w:r>
      <w:r w:rsidRPr="009E0462">
        <w:rPr>
          <w:color w:val="000000"/>
          <w:spacing w:val="36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enfant(s)</w:t>
      </w:r>
      <w:r w:rsidRPr="009E0462">
        <w:rPr>
          <w:color w:val="000000"/>
          <w:spacing w:val="-2"/>
          <w:sz w:val="24"/>
          <w:szCs w:val="24"/>
        </w:rPr>
        <w:t>]</w:t>
      </w:r>
    </w:p>
    <w:p w14:paraId="7EDB5C6C" w14:textId="77777777" w:rsidR="002D6FF4" w:rsidRPr="009E0462" w:rsidRDefault="00507AB3">
      <w:pPr>
        <w:ind w:left="107"/>
        <w:rPr>
          <w:sz w:val="24"/>
          <w:szCs w:val="24"/>
        </w:rPr>
      </w:pPr>
      <w:proofErr w:type="gramStart"/>
      <w:r w:rsidRPr="009E0462">
        <w:rPr>
          <w:spacing w:val="-2"/>
          <w:sz w:val="24"/>
          <w:szCs w:val="24"/>
        </w:rPr>
        <w:t>d’obtenir</w:t>
      </w:r>
      <w:proofErr w:type="gramEnd"/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un</w:t>
      </w:r>
      <w:r w:rsidRPr="009E0462">
        <w:rPr>
          <w:spacing w:val="-6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rapport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sur</w:t>
      </w:r>
      <w:r w:rsidRPr="009E0462">
        <w:rPr>
          <w:spacing w:val="-6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le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point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de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vue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de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l’enfant,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[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et</w:t>
      </w:r>
      <w:r w:rsidRPr="009E0462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les</w:t>
      </w:r>
      <w:r w:rsidRPr="009E0462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parties</w:t>
      </w:r>
      <w:r w:rsidRPr="009E0462">
        <w:rPr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consentent</w:t>
      </w:r>
      <w:r w:rsidRPr="009E0462">
        <w:rPr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également</w:t>
      </w:r>
      <w:r w:rsidRPr="009E0462">
        <w:rPr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à</w:t>
      </w:r>
      <w:r w:rsidRPr="009E0462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la</w:t>
      </w:r>
      <w:r w:rsidRPr="009E0462">
        <w:rPr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présente</w:t>
      </w:r>
      <w:r w:rsidRPr="009E0462">
        <w:rPr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>ordonnance</w:t>
      </w:r>
      <w:r w:rsidRPr="009E0462">
        <w:rPr>
          <w:color w:val="000000"/>
          <w:spacing w:val="-2"/>
          <w:sz w:val="24"/>
          <w:szCs w:val="24"/>
        </w:rPr>
        <w:t>];</w:t>
      </w:r>
    </w:p>
    <w:p w14:paraId="407588B4" w14:textId="77777777" w:rsidR="002D6FF4" w:rsidRPr="009E0462" w:rsidRDefault="002D6FF4">
      <w:pPr>
        <w:pStyle w:val="BodyText"/>
        <w:spacing w:before="8"/>
      </w:pPr>
    </w:p>
    <w:p w14:paraId="780A49C3" w14:textId="5BFBB98F" w:rsidR="002D6FF4" w:rsidRPr="009E0462" w:rsidRDefault="00507AB3">
      <w:pPr>
        <w:spacing w:before="52"/>
        <w:ind w:left="107" w:right="118"/>
        <w:jc w:val="both"/>
        <w:rPr>
          <w:sz w:val="24"/>
          <w:szCs w:val="24"/>
        </w:rPr>
      </w:pPr>
      <w:r w:rsidRPr="009E0462">
        <w:rPr>
          <w:sz w:val="24"/>
          <w:szCs w:val="24"/>
        </w:rPr>
        <w:t xml:space="preserve">En conséquence, conformément à </w:t>
      </w:r>
      <w:r w:rsidRPr="009E0462">
        <w:rPr>
          <w:sz w:val="24"/>
          <w:szCs w:val="24"/>
        </w:rPr>
        <w:t>[</w:t>
      </w:r>
      <w:r w:rsidRPr="009E0462">
        <w:rPr>
          <w:color w:val="000000"/>
          <w:sz w:val="24"/>
          <w:szCs w:val="24"/>
          <w:shd w:val="clear" w:color="auto" w:fill="FFFF00"/>
        </w:rPr>
        <w:t>l’article</w:t>
      </w:r>
      <w:r w:rsidRPr="009E0462">
        <w:rPr>
          <w:color w:val="000000"/>
          <w:spacing w:val="-3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19 de</w:t>
      </w:r>
      <w:r w:rsidR="009E0462">
        <w:rPr>
          <w:color w:val="000000"/>
          <w:sz w:val="24"/>
          <w:szCs w:val="24"/>
          <w:shd w:val="clear" w:color="auto" w:fill="FFFF00"/>
        </w:rPr>
        <w:t xml:space="preserve"> la</w:t>
      </w:r>
      <w:r w:rsidRPr="009E0462">
        <w:rPr>
          <w:color w:val="000000"/>
          <w:sz w:val="24"/>
          <w:szCs w:val="24"/>
          <w:shd w:val="clear" w:color="auto" w:fill="FFFF00"/>
        </w:rPr>
        <w:t xml:space="preserve"> </w:t>
      </w:r>
      <w:r w:rsidR="009E0462" w:rsidRPr="009E0462">
        <w:rPr>
          <w:sz w:val="24"/>
          <w:szCs w:val="24"/>
          <w:lang w:val="fr-CA"/>
        </w:rPr>
        <w:t>Loi sur le rôle parental et les pensions alimentaires</w:t>
      </w:r>
      <w:r w:rsidR="009E0462" w:rsidRPr="009E0462">
        <w:rPr>
          <w:color w:val="000000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(</w:t>
      </w:r>
      <w:proofErr w:type="spellStart"/>
      <w:r w:rsidR="009E0462" w:rsidRPr="009E0462">
        <w:rPr>
          <w:i/>
          <w:color w:val="000000"/>
          <w:sz w:val="24"/>
          <w:szCs w:val="24"/>
          <w:shd w:val="clear" w:color="auto" w:fill="FFFF00"/>
        </w:rPr>
        <w:t>Parenting</w:t>
      </w:r>
      <w:proofErr w:type="spellEnd"/>
      <w:r w:rsidR="009E0462" w:rsidRPr="009E0462">
        <w:rPr>
          <w:i/>
          <w:color w:val="000000"/>
          <w:sz w:val="24"/>
          <w:szCs w:val="24"/>
          <w:shd w:val="clear" w:color="auto" w:fill="FFFF00"/>
        </w:rPr>
        <w:t xml:space="preserve"> and Support</w:t>
      </w:r>
      <w:r w:rsidRPr="009E0462">
        <w:rPr>
          <w:i/>
          <w:color w:val="000000"/>
          <w:spacing w:val="-9"/>
          <w:sz w:val="24"/>
          <w:szCs w:val="24"/>
          <w:shd w:val="clear" w:color="auto" w:fill="FFFF00"/>
        </w:rPr>
        <w:t xml:space="preserve"> </w:t>
      </w:r>
      <w:proofErr w:type="spellStart"/>
      <w:r w:rsidRPr="009E0462">
        <w:rPr>
          <w:i/>
          <w:color w:val="000000"/>
          <w:sz w:val="24"/>
          <w:szCs w:val="24"/>
          <w:shd w:val="clear" w:color="auto" w:fill="FFFF00"/>
        </w:rPr>
        <w:t>Act</w:t>
      </w:r>
      <w:proofErr w:type="spellEnd"/>
      <w:r w:rsidRPr="009E0462">
        <w:rPr>
          <w:color w:val="000000"/>
          <w:sz w:val="24"/>
          <w:szCs w:val="24"/>
          <w:shd w:val="clear" w:color="auto" w:fill="FFFF00"/>
        </w:rPr>
        <w:t>),</w:t>
      </w:r>
      <w:r w:rsidRPr="009E0462">
        <w:rPr>
          <w:color w:val="000000"/>
          <w:spacing w:val="-9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ou</w:t>
      </w:r>
      <w:r w:rsidRPr="009E0462">
        <w:rPr>
          <w:color w:val="000000"/>
          <w:spacing w:val="-9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à</w:t>
      </w:r>
      <w:r w:rsidRPr="009E0462">
        <w:rPr>
          <w:color w:val="000000"/>
          <w:spacing w:val="-9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l’article</w:t>
      </w:r>
      <w:r w:rsidRPr="009E0462">
        <w:rPr>
          <w:color w:val="000000"/>
          <w:spacing w:val="-4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32F</w:t>
      </w:r>
      <w:r w:rsidRPr="009E0462">
        <w:rPr>
          <w:color w:val="000000"/>
          <w:spacing w:val="-1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</w:t>
      </w:r>
      <w:r w:rsidRPr="009E0462">
        <w:rPr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la</w:t>
      </w:r>
      <w:r w:rsidRPr="009E0462">
        <w:rPr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="009E0462">
        <w:rPr>
          <w:color w:val="000000"/>
          <w:sz w:val="24"/>
          <w:szCs w:val="24"/>
          <w:shd w:val="clear" w:color="auto" w:fill="FFFF00"/>
        </w:rPr>
        <w:t>L</w:t>
      </w:r>
      <w:r w:rsidRPr="009E0462">
        <w:rPr>
          <w:color w:val="000000"/>
          <w:sz w:val="24"/>
          <w:szCs w:val="24"/>
          <w:shd w:val="clear" w:color="auto" w:fill="FFFF00"/>
        </w:rPr>
        <w:t>oi</w:t>
      </w:r>
      <w:r w:rsidRPr="009E0462">
        <w:rPr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sur</w:t>
      </w:r>
      <w:r w:rsidRPr="009E0462">
        <w:rPr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l’organisation</w:t>
      </w:r>
      <w:r w:rsidRPr="009E0462">
        <w:rPr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judiciaire</w:t>
      </w:r>
      <w:r w:rsidRPr="009E0462">
        <w:rPr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(</w:t>
      </w:r>
      <w:r w:rsidRPr="009E0462">
        <w:rPr>
          <w:i/>
          <w:color w:val="000000"/>
          <w:sz w:val="24"/>
          <w:szCs w:val="24"/>
          <w:shd w:val="clear" w:color="auto" w:fill="FFFF00"/>
        </w:rPr>
        <w:t>Judicature</w:t>
      </w:r>
      <w:r w:rsidRPr="009E0462">
        <w:rPr>
          <w:i/>
          <w:color w:val="000000"/>
          <w:spacing w:val="-9"/>
          <w:sz w:val="24"/>
          <w:szCs w:val="24"/>
          <w:shd w:val="clear" w:color="auto" w:fill="FFFF00"/>
        </w:rPr>
        <w:t xml:space="preserve"> </w:t>
      </w:r>
      <w:proofErr w:type="spellStart"/>
      <w:r w:rsidRPr="009E0462">
        <w:rPr>
          <w:i/>
          <w:color w:val="000000"/>
          <w:sz w:val="24"/>
          <w:szCs w:val="24"/>
          <w:shd w:val="clear" w:color="auto" w:fill="FFFF00"/>
        </w:rPr>
        <w:t>Act</w:t>
      </w:r>
      <w:proofErr w:type="spellEnd"/>
      <w:r w:rsidRPr="009E0462">
        <w:rPr>
          <w:color w:val="000000"/>
          <w:sz w:val="24"/>
          <w:szCs w:val="24"/>
          <w:shd w:val="clear" w:color="auto" w:fill="FFFF00"/>
        </w:rPr>
        <w:t>)</w:t>
      </w:r>
      <w:r w:rsidRPr="009E0462">
        <w:rPr>
          <w:color w:val="000000"/>
          <w:sz w:val="24"/>
          <w:szCs w:val="24"/>
        </w:rPr>
        <w:t>],</w:t>
      </w:r>
      <w:r w:rsidRPr="009E0462">
        <w:rPr>
          <w:color w:val="000000"/>
          <w:spacing w:val="-1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un rapport sur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point</w:t>
      </w:r>
      <w:r w:rsidRPr="009E0462">
        <w:rPr>
          <w:color w:val="000000"/>
          <w:spacing w:val="-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vue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l’enfant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doit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être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obtenu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conformément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aux</w:t>
      </w:r>
      <w:r w:rsidRPr="009E0462">
        <w:rPr>
          <w:color w:val="000000"/>
          <w:spacing w:val="-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conditions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énoncées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dans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les présentes :</w:t>
      </w:r>
    </w:p>
    <w:p w14:paraId="3DBCBF04" w14:textId="77777777" w:rsidR="002D6FF4" w:rsidRPr="009E0462" w:rsidRDefault="002D6FF4">
      <w:pPr>
        <w:pStyle w:val="BodyText"/>
        <w:spacing w:before="2"/>
      </w:pPr>
    </w:p>
    <w:p w14:paraId="0CF8DBFD" w14:textId="2898128F" w:rsidR="002D6FF4" w:rsidRPr="009E0462" w:rsidRDefault="00507AB3">
      <w:pPr>
        <w:pStyle w:val="BodyText"/>
        <w:spacing w:before="0" w:line="259" w:lineRule="auto"/>
        <w:ind w:left="107" w:right="117"/>
        <w:jc w:val="both"/>
      </w:pPr>
      <w:r w:rsidRPr="009E0462">
        <w:t>La</w:t>
      </w:r>
      <w:r w:rsidRPr="009E0462">
        <w:rPr>
          <w:spacing w:val="-9"/>
        </w:rPr>
        <w:t xml:space="preserve"> </w:t>
      </w:r>
      <w:r w:rsidRPr="009E0462">
        <w:t>contribution</w:t>
      </w:r>
      <w:r w:rsidRPr="009E0462">
        <w:rPr>
          <w:spacing w:val="-9"/>
        </w:rPr>
        <w:t xml:space="preserve"> </w:t>
      </w:r>
      <w:r w:rsidRPr="009E0462">
        <w:t>de</w:t>
      </w:r>
      <w:r w:rsidRPr="009E0462">
        <w:rPr>
          <w:spacing w:val="-8"/>
        </w:rPr>
        <w:t xml:space="preserve"> </w:t>
      </w:r>
      <w:r w:rsidRPr="009E0462">
        <w:t>chaque</w:t>
      </w:r>
      <w:r w:rsidRPr="009E0462">
        <w:rPr>
          <w:spacing w:val="-8"/>
        </w:rPr>
        <w:t xml:space="preserve"> </w:t>
      </w:r>
      <w:r w:rsidRPr="009E0462">
        <w:t>partie,</w:t>
      </w:r>
      <w:r w:rsidRPr="009E0462">
        <w:rPr>
          <w:spacing w:val="-8"/>
        </w:rPr>
        <w:t xml:space="preserve"> </w:t>
      </w:r>
      <w:r w:rsidRPr="009E0462">
        <w:t>établie</w:t>
      </w:r>
      <w:r w:rsidRPr="009E0462">
        <w:rPr>
          <w:spacing w:val="-10"/>
        </w:rPr>
        <w:t xml:space="preserve"> </w:t>
      </w:r>
      <w:r w:rsidRPr="009E0462">
        <w:t>en</w:t>
      </w:r>
      <w:r w:rsidRPr="009E0462">
        <w:rPr>
          <w:spacing w:val="-7"/>
        </w:rPr>
        <w:t xml:space="preserve"> </w:t>
      </w:r>
      <w:r w:rsidRPr="009E0462">
        <w:t>application</w:t>
      </w:r>
      <w:r w:rsidRPr="009E0462">
        <w:rPr>
          <w:spacing w:val="-9"/>
        </w:rPr>
        <w:t xml:space="preserve"> </w:t>
      </w:r>
      <w:r w:rsidRPr="009E0462">
        <w:t>des</w:t>
      </w:r>
      <w:r w:rsidRPr="009E0462">
        <w:rPr>
          <w:spacing w:val="-8"/>
        </w:rPr>
        <w:t xml:space="preserve"> </w:t>
      </w:r>
      <w:r w:rsidRPr="009E0462">
        <w:t>règlements</w:t>
      </w:r>
      <w:r w:rsidRPr="009E0462">
        <w:rPr>
          <w:spacing w:val="-9"/>
        </w:rPr>
        <w:t xml:space="preserve"> </w:t>
      </w:r>
      <w:r w:rsidRPr="009E0462">
        <w:t>pris</w:t>
      </w:r>
      <w:r w:rsidRPr="009E0462">
        <w:rPr>
          <w:spacing w:val="-11"/>
        </w:rPr>
        <w:t xml:space="preserve"> </w:t>
      </w:r>
      <w:r w:rsidRPr="009E0462">
        <w:t>en</w:t>
      </w:r>
      <w:r w:rsidRPr="009E0462">
        <w:rPr>
          <w:spacing w:val="-7"/>
        </w:rPr>
        <w:t xml:space="preserve"> </w:t>
      </w:r>
      <w:r w:rsidRPr="009E0462">
        <w:t>vertu</w:t>
      </w:r>
      <w:r w:rsidRPr="009E0462">
        <w:rPr>
          <w:spacing w:val="-8"/>
        </w:rPr>
        <w:t xml:space="preserve"> </w:t>
      </w:r>
      <w:r w:rsidRPr="009E0462">
        <w:t>de</w:t>
      </w:r>
      <w:r w:rsidRPr="009E0462">
        <w:rPr>
          <w:spacing w:val="-8"/>
        </w:rPr>
        <w:t xml:space="preserve"> </w:t>
      </w:r>
      <w:r w:rsidRPr="009E0462">
        <w:t>la</w:t>
      </w:r>
      <w:r w:rsidRPr="009E0462">
        <w:rPr>
          <w:spacing w:val="-8"/>
        </w:rPr>
        <w:t xml:space="preserve"> </w:t>
      </w:r>
      <w:r w:rsidR="009E0462">
        <w:t>L</w:t>
      </w:r>
      <w:r w:rsidRPr="009E0462">
        <w:t>oi</w:t>
      </w:r>
      <w:r w:rsidRPr="009E0462">
        <w:rPr>
          <w:spacing w:val="-8"/>
        </w:rPr>
        <w:t xml:space="preserve"> </w:t>
      </w:r>
      <w:r w:rsidRPr="009E0462">
        <w:t>sur</w:t>
      </w:r>
      <w:r w:rsidRPr="009E0462">
        <w:rPr>
          <w:spacing w:val="-6"/>
        </w:rPr>
        <w:t xml:space="preserve"> </w:t>
      </w:r>
      <w:r w:rsidRPr="009E0462">
        <w:t>les</w:t>
      </w:r>
      <w:r w:rsidRPr="009E0462">
        <w:rPr>
          <w:spacing w:val="-11"/>
        </w:rPr>
        <w:t xml:space="preserve"> </w:t>
      </w:r>
      <w:r w:rsidRPr="009E0462">
        <w:t>coûts et les frais (</w:t>
      </w:r>
      <w:proofErr w:type="spellStart"/>
      <w:r w:rsidRPr="009E0462">
        <w:rPr>
          <w:i/>
        </w:rPr>
        <w:t>Costs</w:t>
      </w:r>
      <w:proofErr w:type="spellEnd"/>
      <w:r w:rsidRPr="009E0462">
        <w:rPr>
          <w:i/>
        </w:rPr>
        <w:t xml:space="preserve"> and </w:t>
      </w:r>
      <w:proofErr w:type="spellStart"/>
      <w:r w:rsidRPr="009E0462">
        <w:rPr>
          <w:i/>
        </w:rPr>
        <w:t>Fees</w:t>
      </w:r>
      <w:proofErr w:type="spellEnd"/>
      <w:r w:rsidRPr="009E0462">
        <w:rPr>
          <w:i/>
        </w:rPr>
        <w:t xml:space="preserve"> </w:t>
      </w:r>
      <w:proofErr w:type="spellStart"/>
      <w:r w:rsidRPr="009E0462">
        <w:rPr>
          <w:i/>
        </w:rPr>
        <w:t>Act</w:t>
      </w:r>
      <w:proofErr w:type="spellEnd"/>
      <w:r w:rsidRPr="009E0462">
        <w:t>) [</w:t>
      </w:r>
      <w:r w:rsidRPr="009E0462">
        <w:rPr>
          <w:color w:val="000000"/>
          <w:shd w:val="clear" w:color="auto" w:fill="FFFF00"/>
        </w:rPr>
        <w:t>ou toute autre décision relative au paiement ordonné</w:t>
      </w:r>
      <w:r w:rsidRPr="009E0462">
        <w:rPr>
          <w:color w:val="000000"/>
          <w:shd w:val="clear" w:color="auto" w:fill="FFFF00"/>
        </w:rPr>
        <w:t xml:space="preserve"> par le juge</w:t>
      </w:r>
      <w:r w:rsidRPr="009E0462">
        <w:rPr>
          <w:color w:val="000000"/>
        </w:rPr>
        <w:t>] doit faire l’objet d’une autre ordonnance par le présent tribunal.</w:t>
      </w:r>
    </w:p>
    <w:p w14:paraId="421C4317" w14:textId="77777777" w:rsidR="002D6FF4" w:rsidRPr="009E0462" w:rsidRDefault="00507AB3">
      <w:pPr>
        <w:pStyle w:val="Heading1"/>
        <w:jc w:val="both"/>
      </w:pPr>
      <w:r w:rsidRPr="009E0462">
        <w:t>Il</w:t>
      </w:r>
      <w:r w:rsidRPr="009E0462">
        <w:rPr>
          <w:spacing w:val="-1"/>
        </w:rPr>
        <w:t xml:space="preserve"> </w:t>
      </w:r>
      <w:r w:rsidRPr="009E0462">
        <w:t>est</w:t>
      </w:r>
      <w:r w:rsidRPr="009E0462">
        <w:rPr>
          <w:spacing w:val="-2"/>
        </w:rPr>
        <w:t xml:space="preserve"> </w:t>
      </w:r>
      <w:r w:rsidRPr="009E0462">
        <w:t xml:space="preserve">ordonné </w:t>
      </w:r>
      <w:r w:rsidRPr="009E0462">
        <w:rPr>
          <w:spacing w:val="-10"/>
        </w:rPr>
        <w:t>:</w:t>
      </w:r>
    </w:p>
    <w:p w14:paraId="51469C73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83" w:line="259" w:lineRule="auto"/>
        <w:ind w:right="123"/>
        <w:rPr>
          <w:sz w:val="24"/>
          <w:szCs w:val="24"/>
        </w:rPr>
      </w:pPr>
      <w:r w:rsidRPr="009E0462">
        <w:rPr>
          <w:sz w:val="24"/>
          <w:szCs w:val="24"/>
        </w:rPr>
        <w:t>Qu’un rapport sur le point de vue de l’enfant soit obtenu.</w:t>
      </w:r>
      <w:r w:rsidRPr="009E0462">
        <w:rPr>
          <w:spacing w:val="80"/>
          <w:sz w:val="24"/>
          <w:szCs w:val="24"/>
        </w:rPr>
        <w:t xml:space="preserve"> </w:t>
      </w:r>
      <w:r w:rsidRPr="009E0462">
        <w:rPr>
          <w:sz w:val="24"/>
          <w:szCs w:val="24"/>
        </w:rPr>
        <w:t>Ledit rapport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>doit être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>déposé auprès du</w:t>
      </w:r>
      <w:r w:rsidRPr="009E0462">
        <w:rPr>
          <w:spacing w:val="21"/>
          <w:sz w:val="24"/>
          <w:szCs w:val="24"/>
        </w:rPr>
        <w:t xml:space="preserve"> </w:t>
      </w:r>
      <w:r w:rsidRPr="009E0462">
        <w:rPr>
          <w:sz w:val="24"/>
          <w:szCs w:val="24"/>
        </w:rPr>
        <w:t>tribunal</w:t>
      </w:r>
      <w:r w:rsidRPr="009E0462">
        <w:rPr>
          <w:spacing w:val="20"/>
          <w:sz w:val="24"/>
          <w:szCs w:val="24"/>
        </w:rPr>
        <w:t xml:space="preserve"> </w:t>
      </w:r>
      <w:r w:rsidRPr="009E0462">
        <w:rPr>
          <w:sz w:val="24"/>
          <w:szCs w:val="24"/>
        </w:rPr>
        <w:t>au</w:t>
      </w:r>
      <w:r w:rsidRPr="009E0462">
        <w:rPr>
          <w:spacing w:val="21"/>
          <w:sz w:val="24"/>
          <w:szCs w:val="24"/>
        </w:rPr>
        <w:t xml:space="preserve"> </w:t>
      </w:r>
      <w:r w:rsidRPr="009E0462">
        <w:rPr>
          <w:sz w:val="24"/>
          <w:szCs w:val="24"/>
        </w:rPr>
        <w:t>plus</w:t>
      </w:r>
      <w:r w:rsidRPr="009E0462">
        <w:rPr>
          <w:spacing w:val="20"/>
          <w:sz w:val="24"/>
          <w:szCs w:val="24"/>
        </w:rPr>
        <w:t xml:space="preserve"> </w:t>
      </w:r>
      <w:r w:rsidRPr="009E0462">
        <w:rPr>
          <w:sz w:val="24"/>
          <w:szCs w:val="24"/>
        </w:rPr>
        <w:t>tard</w:t>
      </w:r>
      <w:r w:rsidRPr="009E0462">
        <w:rPr>
          <w:spacing w:val="21"/>
          <w:sz w:val="24"/>
          <w:szCs w:val="24"/>
        </w:rPr>
        <w:t xml:space="preserve"> </w:t>
      </w:r>
      <w:r w:rsidRPr="009E0462">
        <w:rPr>
          <w:sz w:val="24"/>
          <w:szCs w:val="24"/>
        </w:rPr>
        <w:t>le</w:t>
      </w:r>
      <w:r w:rsidRPr="009E0462">
        <w:rPr>
          <w:spacing w:val="23"/>
          <w:sz w:val="24"/>
          <w:szCs w:val="24"/>
        </w:rPr>
        <w:t xml:space="preserve"> </w:t>
      </w:r>
      <w:r w:rsidRPr="009E0462">
        <w:rPr>
          <w:sz w:val="24"/>
          <w:szCs w:val="24"/>
        </w:rPr>
        <w:t>[</w:t>
      </w:r>
      <w:r w:rsidRPr="009E0462">
        <w:rPr>
          <w:color w:val="000000"/>
          <w:sz w:val="24"/>
          <w:szCs w:val="24"/>
          <w:u w:val="single"/>
          <w:shd w:val="clear" w:color="auto" w:fill="FFFF00"/>
        </w:rPr>
        <w:t>indiquer</w:t>
      </w:r>
      <w:r w:rsidRPr="009E0462">
        <w:rPr>
          <w:color w:val="000000"/>
          <w:spacing w:val="21"/>
          <w:sz w:val="24"/>
          <w:szCs w:val="24"/>
          <w:u w:val="single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u w:val="single"/>
          <w:shd w:val="clear" w:color="auto" w:fill="FFFF00"/>
        </w:rPr>
        <w:t>la</w:t>
      </w:r>
      <w:r w:rsidRPr="009E0462">
        <w:rPr>
          <w:color w:val="000000"/>
          <w:spacing w:val="23"/>
          <w:sz w:val="24"/>
          <w:szCs w:val="24"/>
          <w:u w:val="single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u w:val="single"/>
          <w:shd w:val="clear" w:color="auto" w:fill="FFFF00"/>
        </w:rPr>
        <w:t>date</w:t>
      </w:r>
      <w:r w:rsidRPr="009E0462">
        <w:rPr>
          <w:color w:val="000000"/>
          <w:sz w:val="24"/>
          <w:szCs w:val="24"/>
        </w:rPr>
        <w:t>].</w:t>
      </w:r>
      <w:r w:rsidRPr="009E0462">
        <w:rPr>
          <w:color w:val="000000"/>
          <w:spacing w:val="2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</w:t>
      </w:r>
      <w:r w:rsidRPr="009E0462">
        <w:rPr>
          <w:color w:val="000000"/>
          <w:spacing w:val="2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rapport</w:t>
      </w:r>
      <w:r w:rsidRPr="009E0462">
        <w:rPr>
          <w:color w:val="000000"/>
          <w:spacing w:val="2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vise</w:t>
      </w:r>
      <w:r w:rsidRPr="009E0462">
        <w:rPr>
          <w:color w:val="000000"/>
          <w:spacing w:val="2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à</w:t>
      </w:r>
      <w:r w:rsidRPr="009E0462">
        <w:rPr>
          <w:color w:val="000000"/>
          <w:spacing w:val="2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obtenir</w:t>
      </w:r>
      <w:r w:rsidRPr="009E0462">
        <w:rPr>
          <w:color w:val="000000"/>
          <w:spacing w:val="2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les</w:t>
      </w:r>
      <w:r w:rsidRPr="009E0462">
        <w:rPr>
          <w:color w:val="000000"/>
          <w:spacing w:val="2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points</w:t>
      </w:r>
      <w:r w:rsidRPr="009E0462">
        <w:rPr>
          <w:color w:val="000000"/>
          <w:spacing w:val="2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2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vue</w:t>
      </w:r>
      <w:r w:rsidRPr="009E0462">
        <w:rPr>
          <w:color w:val="000000"/>
          <w:spacing w:val="2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et</w:t>
      </w:r>
      <w:r w:rsidRPr="009E0462">
        <w:rPr>
          <w:color w:val="000000"/>
          <w:spacing w:val="23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les</w:t>
      </w:r>
    </w:p>
    <w:p w14:paraId="1CECD27A" w14:textId="77777777" w:rsidR="002D6FF4" w:rsidRPr="009E0462" w:rsidRDefault="002D6FF4">
      <w:pPr>
        <w:spacing w:line="259" w:lineRule="auto"/>
        <w:rPr>
          <w:sz w:val="24"/>
          <w:szCs w:val="24"/>
        </w:rPr>
        <w:sectPr w:rsidR="002D6FF4" w:rsidRPr="009E0462">
          <w:type w:val="continuous"/>
          <w:pgSz w:w="12240" w:h="15840"/>
          <w:pgMar w:top="1260" w:right="900" w:bottom="280" w:left="900" w:header="720" w:footer="720" w:gutter="0"/>
          <w:cols w:space="720"/>
        </w:sectPr>
      </w:pPr>
    </w:p>
    <w:p w14:paraId="44535EF9" w14:textId="77777777" w:rsidR="002D6FF4" w:rsidRPr="009E0462" w:rsidRDefault="00507AB3">
      <w:pPr>
        <w:pStyle w:val="BodyText"/>
        <w:spacing w:before="39" w:line="259" w:lineRule="auto"/>
        <w:ind w:left="828"/>
      </w:pPr>
      <w:proofErr w:type="gramStart"/>
      <w:r w:rsidRPr="009E0462">
        <w:lastRenderedPageBreak/>
        <w:t>préférences</w:t>
      </w:r>
      <w:proofErr w:type="gramEnd"/>
      <w:r w:rsidRPr="009E0462">
        <w:rPr>
          <w:spacing w:val="67"/>
        </w:rPr>
        <w:t xml:space="preserve"> </w:t>
      </w:r>
      <w:r w:rsidRPr="009E0462">
        <w:t>[</w:t>
      </w:r>
      <w:r w:rsidRPr="009E0462">
        <w:rPr>
          <w:color w:val="000000"/>
          <w:shd w:val="clear" w:color="auto" w:fill="FFFF00"/>
        </w:rPr>
        <w:t>de</w:t>
      </w:r>
      <w:r w:rsidRPr="009E0462">
        <w:rPr>
          <w:color w:val="000000"/>
          <w:spacing w:val="67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l’enfant/des</w:t>
      </w:r>
      <w:r w:rsidRPr="009E0462">
        <w:rPr>
          <w:color w:val="000000"/>
          <w:spacing w:val="69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enfants</w:t>
      </w:r>
      <w:r w:rsidRPr="009E0462">
        <w:rPr>
          <w:color w:val="000000"/>
        </w:rPr>
        <w:t>]</w:t>
      </w:r>
      <w:r w:rsidRPr="009E0462">
        <w:rPr>
          <w:color w:val="000000"/>
          <w:spacing w:val="70"/>
        </w:rPr>
        <w:t xml:space="preserve"> </w:t>
      </w:r>
      <w:r w:rsidRPr="009E0462">
        <w:rPr>
          <w:color w:val="000000"/>
        </w:rPr>
        <w:t>en</w:t>
      </w:r>
      <w:r w:rsidRPr="009E0462">
        <w:rPr>
          <w:color w:val="000000"/>
          <w:spacing w:val="68"/>
        </w:rPr>
        <w:t xml:space="preserve"> </w:t>
      </w:r>
      <w:r w:rsidRPr="009E0462">
        <w:rPr>
          <w:color w:val="000000"/>
        </w:rPr>
        <w:t>ce</w:t>
      </w:r>
      <w:r w:rsidRPr="009E0462">
        <w:rPr>
          <w:color w:val="000000"/>
          <w:spacing w:val="67"/>
        </w:rPr>
        <w:t xml:space="preserve"> </w:t>
      </w:r>
      <w:r w:rsidRPr="009E0462">
        <w:rPr>
          <w:color w:val="000000"/>
        </w:rPr>
        <w:t>qui</w:t>
      </w:r>
      <w:r w:rsidRPr="009E0462">
        <w:rPr>
          <w:color w:val="000000"/>
          <w:spacing w:val="70"/>
        </w:rPr>
        <w:t xml:space="preserve"> </w:t>
      </w:r>
      <w:r w:rsidRPr="009E0462">
        <w:rPr>
          <w:color w:val="000000"/>
          <w:shd w:val="clear" w:color="auto" w:fill="FFFF00"/>
        </w:rPr>
        <w:t>concerne</w:t>
      </w:r>
      <w:r w:rsidRPr="009E0462">
        <w:rPr>
          <w:color w:val="000000"/>
          <w:spacing w:val="69"/>
        </w:rPr>
        <w:t xml:space="preserve"> </w:t>
      </w:r>
      <w:r w:rsidRPr="009E0462">
        <w:rPr>
          <w:color w:val="000000"/>
        </w:rPr>
        <w:t>[</w:t>
      </w:r>
      <w:r w:rsidRPr="009E0462">
        <w:rPr>
          <w:color w:val="000000"/>
          <w:shd w:val="clear" w:color="auto" w:fill="FFFF00"/>
        </w:rPr>
        <w:t>préciser</w:t>
      </w:r>
      <w:r w:rsidRPr="009E0462">
        <w:rPr>
          <w:color w:val="000000"/>
          <w:spacing w:val="67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ce</w:t>
      </w:r>
      <w:r w:rsidRPr="009E0462">
        <w:rPr>
          <w:color w:val="000000"/>
          <w:spacing w:val="70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qui</w:t>
      </w:r>
      <w:r w:rsidRPr="009E0462">
        <w:rPr>
          <w:color w:val="000000"/>
          <w:spacing w:val="69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suit</w:t>
      </w:r>
      <w:r w:rsidRPr="009E0462">
        <w:rPr>
          <w:color w:val="000000"/>
          <w:spacing w:val="-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:</w:t>
      </w:r>
      <w:r w:rsidRPr="009E0462">
        <w:rPr>
          <w:color w:val="000000"/>
          <w:spacing w:val="67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modalités</w:t>
      </w:r>
      <w:r w:rsidRPr="009E0462">
        <w:rPr>
          <w:color w:val="000000"/>
        </w:rPr>
        <w:t xml:space="preserve"> </w:t>
      </w:r>
      <w:r w:rsidRPr="009E0462">
        <w:rPr>
          <w:color w:val="000000"/>
          <w:spacing w:val="-2"/>
          <w:shd w:val="clear" w:color="auto" w:fill="FFFF00"/>
        </w:rPr>
        <w:t>parentales/garde/accès</w:t>
      </w:r>
      <w:r w:rsidRPr="009E0462">
        <w:rPr>
          <w:color w:val="000000"/>
          <w:spacing w:val="-2"/>
        </w:rPr>
        <w:t>];</w:t>
      </w:r>
    </w:p>
    <w:p w14:paraId="4D6F4954" w14:textId="6EC351C0" w:rsidR="002D6FF4" w:rsidRPr="009E0462" w:rsidRDefault="00507AB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9" w:lineRule="auto"/>
        <w:ind w:right="200"/>
        <w:rPr>
          <w:sz w:val="24"/>
          <w:szCs w:val="24"/>
        </w:rPr>
      </w:pPr>
      <w:r w:rsidRPr="009E0462">
        <w:rPr>
          <w:sz w:val="24"/>
          <w:szCs w:val="24"/>
        </w:rPr>
        <w:t>Que le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 xml:space="preserve">rapport soit rédigé conformément aux </w:t>
      </w:r>
      <w:r w:rsidRPr="009E0462">
        <w:rPr>
          <w:b/>
          <w:sz w:val="24"/>
          <w:szCs w:val="24"/>
        </w:rPr>
        <w:t>lignes directrices relatives au rapport</w:t>
      </w:r>
      <w:r w:rsidRPr="009E0462">
        <w:rPr>
          <w:b/>
          <w:spacing w:val="-1"/>
          <w:sz w:val="24"/>
          <w:szCs w:val="24"/>
        </w:rPr>
        <w:t xml:space="preserve"> </w:t>
      </w:r>
      <w:r w:rsidRPr="009E0462">
        <w:rPr>
          <w:b/>
          <w:sz w:val="24"/>
          <w:szCs w:val="24"/>
        </w:rPr>
        <w:t>sur</w:t>
      </w:r>
      <w:r w:rsidRPr="009E0462">
        <w:rPr>
          <w:b/>
          <w:spacing w:val="-1"/>
          <w:sz w:val="24"/>
          <w:szCs w:val="24"/>
        </w:rPr>
        <w:t xml:space="preserve"> </w:t>
      </w:r>
      <w:r w:rsidRPr="009E0462">
        <w:rPr>
          <w:b/>
          <w:sz w:val="24"/>
          <w:szCs w:val="24"/>
        </w:rPr>
        <w:t>le</w:t>
      </w:r>
      <w:r w:rsidRPr="009E0462">
        <w:rPr>
          <w:b/>
          <w:spacing w:val="-1"/>
          <w:sz w:val="24"/>
          <w:szCs w:val="24"/>
        </w:rPr>
        <w:t xml:space="preserve"> </w:t>
      </w:r>
      <w:r w:rsidRPr="009E0462">
        <w:rPr>
          <w:b/>
          <w:sz w:val="24"/>
          <w:szCs w:val="24"/>
        </w:rPr>
        <w:t>point de</w:t>
      </w:r>
      <w:r w:rsidRPr="009E0462">
        <w:rPr>
          <w:b/>
          <w:spacing w:val="-4"/>
          <w:sz w:val="24"/>
          <w:szCs w:val="24"/>
        </w:rPr>
        <w:t xml:space="preserve"> </w:t>
      </w:r>
      <w:r w:rsidRPr="009E0462">
        <w:rPr>
          <w:b/>
          <w:sz w:val="24"/>
          <w:szCs w:val="24"/>
        </w:rPr>
        <w:t>vue</w:t>
      </w:r>
      <w:r w:rsidRPr="009E0462">
        <w:rPr>
          <w:b/>
          <w:spacing w:val="-4"/>
          <w:sz w:val="24"/>
          <w:szCs w:val="24"/>
        </w:rPr>
        <w:t xml:space="preserve"> </w:t>
      </w:r>
      <w:r w:rsidRPr="009E0462">
        <w:rPr>
          <w:b/>
          <w:sz w:val="24"/>
          <w:szCs w:val="24"/>
        </w:rPr>
        <w:t>de</w:t>
      </w:r>
      <w:r w:rsidRPr="009E0462">
        <w:rPr>
          <w:b/>
          <w:spacing w:val="-4"/>
          <w:sz w:val="24"/>
          <w:szCs w:val="24"/>
        </w:rPr>
        <w:t xml:space="preserve"> </w:t>
      </w:r>
      <w:r w:rsidRPr="009E0462">
        <w:rPr>
          <w:b/>
          <w:sz w:val="24"/>
          <w:szCs w:val="24"/>
        </w:rPr>
        <w:t>l’enfant</w:t>
      </w:r>
      <w:r w:rsidRPr="009E0462">
        <w:rPr>
          <w:sz w:val="24"/>
          <w:szCs w:val="24"/>
        </w:rPr>
        <w:t>.</w:t>
      </w:r>
      <w:r w:rsidRPr="009E0462">
        <w:rPr>
          <w:spacing w:val="-6"/>
          <w:sz w:val="24"/>
          <w:szCs w:val="24"/>
        </w:rPr>
        <w:t xml:space="preserve"> </w:t>
      </w:r>
      <w:r w:rsidRPr="009E0462">
        <w:rPr>
          <w:sz w:val="24"/>
          <w:szCs w:val="24"/>
        </w:rPr>
        <w:t>Voir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les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lignes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directrices</w:t>
      </w:r>
      <w:r w:rsidRPr="009E0462">
        <w:rPr>
          <w:spacing w:val="-2"/>
          <w:sz w:val="24"/>
          <w:szCs w:val="24"/>
        </w:rPr>
        <w:t xml:space="preserve"> </w:t>
      </w:r>
      <w:r w:rsidRPr="009E0462">
        <w:rPr>
          <w:sz w:val="24"/>
          <w:szCs w:val="24"/>
        </w:rPr>
        <w:t>sur</w:t>
      </w:r>
      <w:r w:rsidR="009E0462">
        <w:rPr>
          <w:color w:val="0462C1"/>
          <w:sz w:val="24"/>
          <w:szCs w:val="24"/>
          <w:u w:val="single" w:color="0462C1"/>
        </w:rPr>
        <w:t xml:space="preserve"> </w:t>
      </w:r>
      <w:hyperlink r:id="rId5" w:history="1">
        <w:r w:rsidR="009E0462" w:rsidRPr="00552B72">
          <w:rPr>
            <w:rStyle w:val="Hyperlink"/>
            <w:sz w:val="24"/>
            <w:szCs w:val="24"/>
          </w:rPr>
          <w:t>https://www.nsfamilyl</w:t>
        </w:r>
        <w:r w:rsidR="009E0462" w:rsidRPr="00552B72">
          <w:rPr>
            <w:rStyle w:val="Hyperlink"/>
            <w:sz w:val="24"/>
            <w:szCs w:val="24"/>
          </w:rPr>
          <w:t>aw.ca/f</w:t>
        </w:r>
        <w:r w:rsidR="009E0462" w:rsidRPr="00552B72">
          <w:rPr>
            <w:rStyle w:val="Hyperlink"/>
            <w:sz w:val="24"/>
            <w:szCs w:val="24"/>
          </w:rPr>
          <w:t>r/enfants/rapports-sur-le-point-de-vue-de-lenfant/lignes-directrices-sur-le-rapport-sur-le-point-de</w:t>
        </w:r>
      </w:hyperlink>
      <w:r w:rsidR="009E0462">
        <w:rPr>
          <w:color w:val="0462C1"/>
          <w:sz w:val="24"/>
          <w:szCs w:val="24"/>
          <w:u w:val="single" w:color="0462C1"/>
        </w:rPr>
        <w:t xml:space="preserve"> </w:t>
      </w:r>
      <w:r w:rsidRPr="009E0462">
        <w:rPr>
          <w:sz w:val="24"/>
          <w:szCs w:val="24"/>
        </w:rPr>
        <w:t>; ou l’évaluateur peut en demander une copie à [</w:t>
      </w:r>
      <w:r w:rsidRPr="009E0462">
        <w:rPr>
          <w:color w:val="000000"/>
          <w:sz w:val="24"/>
          <w:szCs w:val="24"/>
          <w:shd w:val="clear" w:color="auto" w:fill="FFFF00"/>
        </w:rPr>
        <w:t>indiquer la personne-</w:t>
      </w:r>
      <w:r w:rsidRPr="009E0462">
        <w:rPr>
          <w:color w:val="00000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ressource au tribunal</w:t>
      </w:r>
      <w:proofErr w:type="gramStart"/>
      <w:r w:rsidRPr="009E0462">
        <w:rPr>
          <w:color w:val="000000"/>
          <w:sz w:val="24"/>
          <w:szCs w:val="24"/>
        </w:rPr>
        <w:t>];</w:t>
      </w:r>
      <w:proofErr w:type="gramEnd"/>
    </w:p>
    <w:p w14:paraId="415CF14F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0" w:hanging="722"/>
        <w:rPr>
          <w:sz w:val="24"/>
          <w:szCs w:val="24"/>
        </w:rPr>
      </w:pPr>
      <w:r w:rsidRPr="009E0462">
        <w:rPr>
          <w:sz w:val="24"/>
          <w:szCs w:val="24"/>
        </w:rPr>
        <w:t>Que</w:t>
      </w:r>
      <w:r w:rsidRPr="009E0462">
        <w:rPr>
          <w:spacing w:val="-9"/>
          <w:sz w:val="24"/>
          <w:szCs w:val="24"/>
        </w:rPr>
        <w:t xml:space="preserve"> </w:t>
      </w:r>
      <w:r w:rsidRPr="009E0462">
        <w:rPr>
          <w:sz w:val="24"/>
          <w:szCs w:val="24"/>
        </w:rPr>
        <w:t>l</w:t>
      </w:r>
      <w:r w:rsidRPr="009E0462">
        <w:rPr>
          <w:sz w:val="24"/>
          <w:szCs w:val="24"/>
        </w:rPr>
        <w:t>’évaluateur</w:t>
      </w:r>
      <w:r w:rsidRPr="009E0462">
        <w:rPr>
          <w:spacing w:val="-13"/>
          <w:sz w:val="24"/>
          <w:szCs w:val="24"/>
        </w:rPr>
        <w:t xml:space="preserve"> </w:t>
      </w:r>
      <w:r w:rsidRPr="009E0462">
        <w:rPr>
          <w:sz w:val="24"/>
          <w:szCs w:val="24"/>
        </w:rPr>
        <w:t>n’ait</w:t>
      </w:r>
      <w:r w:rsidRPr="009E0462">
        <w:rPr>
          <w:spacing w:val="-12"/>
          <w:sz w:val="24"/>
          <w:szCs w:val="24"/>
        </w:rPr>
        <w:t xml:space="preserve"> </w:t>
      </w:r>
      <w:r w:rsidRPr="009E0462">
        <w:rPr>
          <w:sz w:val="24"/>
          <w:szCs w:val="24"/>
        </w:rPr>
        <w:t>pas</w:t>
      </w:r>
      <w:r w:rsidRPr="009E0462">
        <w:rPr>
          <w:spacing w:val="-13"/>
          <w:sz w:val="24"/>
          <w:szCs w:val="24"/>
        </w:rPr>
        <w:t xml:space="preserve"> </w:t>
      </w:r>
      <w:r w:rsidRPr="009E0462">
        <w:rPr>
          <w:sz w:val="24"/>
          <w:szCs w:val="24"/>
        </w:rPr>
        <w:t>accès</w:t>
      </w:r>
      <w:r w:rsidRPr="009E0462">
        <w:rPr>
          <w:spacing w:val="-11"/>
          <w:sz w:val="24"/>
          <w:szCs w:val="24"/>
        </w:rPr>
        <w:t xml:space="preserve"> </w:t>
      </w:r>
      <w:r w:rsidRPr="009E0462">
        <w:rPr>
          <w:sz w:val="24"/>
          <w:szCs w:val="24"/>
        </w:rPr>
        <w:t>aux</w:t>
      </w:r>
      <w:r w:rsidRPr="009E0462">
        <w:rPr>
          <w:spacing w:val="-12"/>
          <w:sz w:val="24"/>
          <w:szCs w:val="24"/>
        </w:rPr>
        <w:t xml:space="preserve"> </w:t>
      </w:r>
      <w:r w:rsidRPr="009E0462">
        <w:rPr>
          <w:sz w:val="24"/>
          <w:szCs w:val="24"/>
        </w:rPr>
        <w:t>documents</w:t>
      </w:r>
      <w:r w:rsidRPr="009E0462">
        <w:rPr>
          <w:spacing w:val="-11"/>
          <w:sz w:val="24"/>
          <w:szCs w:val="24"/>
        </w:rPr>
        <w:t xml:space="preserve"> </w:t>
      </w:r>
      <w:r w:rsidRPr="009E0462">
        <w:rPr>
          <w:sz w:val="24"/>
          <w:szCs w:val="24"/>
        </w:rPr>
        <w:t>conservés</w:t>
      </w:r>
      <w:r w:rsidRPr="009E0462">
        <w:rPr>
          <w:spacing w:val="-11"/>
          <w:sz w:val="24"/>
          <w:szCs w:val="24"/>
        </w:rPr>
        <w:t xml:space="preserve"> </w:t>
      </w:r>
      <w:r w:rsidRPr="009E0462">
        <w:rPr>
          <w:sz w:val="24"/>
          <w:szCs w:val="24"/>
        </w:rPr>
        <w:t>par</w:t>
      </w:r>
      <w:r w:rsidRPr="009E0462">
        <w:rPr>
          <w:spacing w:val="-10"/>
          <w:sz w:val="24"/>
          <w:szCs w:val="24"/>
        </w:rPr>
        <w:t xml:space="preserve"> </w:t>
      </w:r>
      <w:r w:rsidRPr="009E0462">
        <w:rPr>
          <w:sz w:val="24"/>
          <w:szCs w:val="24"/>
        </w:rPr>
        <w:t>le</w:t>
      </w:r>
      <w:r w:rsidRPr="009E0462">
        <w:rPr>
          <w:spacing w:val="-10"/>
          <w:sz w:val="24"/>
          <w:szCs w:val="24"/>
        </w:rPr>
        <w:t xml:space="preserve"> </w:t>
      </w:r>
      <w:r w:rsidRPr="009E0462">
        <w:rPr>
          <w:sz w:val="24"/>
          <w:szCs w:val="24"/>
        </w:rPr>
        <w:t>tribunal</w:t>
      </w:r>
      <w:r w:rsidRPr="009E0462">
        <w:rPr>
          <w:spacing w:val="-11"/>
          <w:sz w:val="24"/>
          <w:szCs w:val="24"/>
        </w:rPr>
        <w:t xml:space="preserve"> </w:t>
      </w:r>
      <w:r w:rsidRPr="009E0462">
        <w:rPr>
          <w:sz w:val="24"/>
          <w:szCs w:val="24"/>
        </w:rPr>
        <w:t>ou</w:t>
      </w:r>
      <w:r w:rsidRPr="009E0462">
        <w:rPr>
          <w:spacing w:val="-12"/>
          <w:sz w:val="24"/>
          <w:szCs w:val="24"/>
        </w:rPr>
        <w:t xml:space="preserve"> </w:t>
      </w:r>
      <w:r w:rsidRPr="009E0462">
        <w:rPr>
          <w:sz w:val="24"/>
          <w:szCs w:val="24"/>
        </w:rPr>
        <w:t>que</w:t>
      </w:r>
      <w:r w:rsidRPr="009E0462">
        <w:rPr>
          <w:spacing w:val="-10"/>
          <w:sz w:val="24"/>
          <w:szCs w:val="24"/>
        </w:rPr>
        <w:t xml:space="preserve"> </w:t>
      </w:r>
      <w:r w:rsidRPr="009E0462">
        <w:rPr>
          <w:sz w:val="24"/>
          <w:szCs w:val="24"/>
        </w:rPr>
        <w:t>lesdits</w:t>
      </w:r>
      <w:r w:rsidRPr="009E0462">
        <w:rPr>
          <w:spacing w:val="-10"/>
          <w:sz w:val="24"/>
          <w:szCs w:val="24"/>
        </w:rPr>
        <w:t xml:space="preserve"> </w:t>
      </w:r>
      <w:r w:rsidRPr="009E0462">
        <w:rPr>
          <w:spacing w:val="-2"/>
          <w:sz w:val="24"/>
          <w:szCs w:val="24"/>
        </w:rPr>
        <w:t>documents</w:t>
      </w:r>
    </w:p>
    <w:p w14:paraId="25A23CB7" w14:textId="77777777" w:rsidR="002D6FF4" w:rsidRPr="009E0462" w:rsidRDefault="00507AB3">
      <w:pPr>
        <w:pStyle w:val="BodyText"/>
        <w:spacing w:before="21"/>
        <w:ind w:left="828"/>
      </w:pPr>
      <w:proofErr w:type="gramStart"/>
      <w:r w:rsidRPr="009E0462">
        <w:t>ne</w:t>
      </w:r>
      <w:proofErr w:type="gramEnd"/>
      <w:r w:rsidRPr="009E0462">
        <w:rPr>
          <w:spacing w:val="-1"/>
        </w:rPr>
        <w:t xml:space="preserve"> </w:t>
      </w:r>
      <w:r w:rsidRPr="009E0462">
        <w:t>lui</w:t>
      </w:r>
      <w:r w:rsidRPr="009E0462">
        <w:rPr>
          <w:spacing w:val="-1"/>
        </w:rPr>
        <w:t xml:space="preserve"> </w:t>
      </w:r>
      <w:r w:rsidRPr="009E0462">
        <w:t>soient</w:t>
      </w:r>
      <w:r w:rsidRPr="009E0462">
        <w:rPr>
          <w:spacing w:val="-2"/>
        </w:rPr>
        <w:t xml:space="preserve"> </w:t>
      </w:r>
      <w:r w:rsidRPr="009E0462">
        <w:t>pas</w:t>
      </w:r>
      <w:r w:rsidRPr="009E0462">
        <w:rPr>
          <w:spacing w:val="-4"/>
        </w:rPr>
        <w:t xml:space="preserve"> </w:t>
      </w:r>
      <w:r w:rsidRPr="009E0462">
        <w:t>fournis,</w:t>
      </w:r>
      <w:r w:rsidRPr="009E0462">
        <w:rPr>
          <w:spacing w:val="-5"/>
        </w:rPr>
        <w:t xml:space="preserve"> </w:t>
      </w:r>
      <w:r w:rsidRPr="009E0462">
        <w:t>à</w:t>
      </w:r>
      <w:r w:rsidRPr="009E0462">
        <w:rPr>
          <w:spacing w:val="-1"/>
        </w:rPr>
        <w:t xml:space="preserve"> </w:t>
      </w:r>
      <w:r w:rsidRPr="009E0462">
        <w:t>moins</w:t>
      </w:r>
      <w:r w:rsidRPr="009E0462">
        <w:rPr>
          <w:spacing w:val="-3"/>
        </w:rPr>
        <w:t xml:space="preserve"> </w:t>
      </w:r>
      <w:r w:rsidRPr="009E0462">
        <w:t>que</w:t>
      </w:r>
      <w:r w:rsidRPr="009E0462">
        <w:rPr>
          <w:spacing w:val="-1"/>
        </w:rPr>
        <w:t xml:space="preserve"> </w:t>
      </w:r>
      <w:r w:rsidRPr="009E0462">
        <w:t>le</w:t>
      </w:r>
      <w:r w:rsidRPr="009E0462">
        <w:rPr>
          <w:spacing w:val="-3"/>
        </w:rPr>
        <w:t xml:space="preserve"> </w:t>
      </w:r>
      <w:r w:rsidRPr="009E0462">
        <w:t>tribunal</w:t>
      </w:r>
      <w:r w:rsidRPr="009E0462">
        <w:rPr>
          <w:spacing w:val="-3"/>
        </w:rPr>
        <w:t xml:space="preserve"> </w:t>
      </w:r>
      <w:r w:rsidRPr="009E0462">
        <w:t>n’en</w:t>
      </w:r>
      <w:r w:rsidRPr="009E0462">
        <w:rPr>
          <w:spacing w:val="-1"/>
        </w:rPr>
        <w:t xml:space="preserve"> </w:t>
      </w:r>
      <w:r w:rsidRPr="009E0462">
        <w:t>décide</w:t>
      </w:r>
      <w:r w:rsidRPr="009E0462">
        <w:rPr>
          <w:spacing w:val="-3"/>
        </w:rPr>
        <w:t xml:space="preserve"> </w:t>
      </w:r>
      <w:r w:rsidRPr="009E0462">
        <w:rPr>
          <w:spacing w:val="-2"/>
        </w:rPr>
        <w:t>autrement.</w:t>
      </w:r>
    </w:p>
    <w:p w14:paraId="5C000A3A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9"/>
        </w:tabs>
        <w:spacing w:before="185" w:line="259" w:lineRule="auto"/>
        <w:ind w:right="120"/>
        <w:jc w:val="both"/>
        <w:rPr>
          <w:sz w:val="24"/>
          <w:szCs w:val="24"/>
        </w:rPr>
      </w:pPr>
      <w:r w:rsidRPr="009E0462">
        <w:rPr>
          <w:color w:val="000000"/>
          <w:sz w:val="24"/>
          <w:szCs w:val="24"/>
          <w:shd w:val="clear" w:color="auto" w:fill="FFFF00"/>
        </w:rPr>
        <w:t>[Facultatif]</w:t>
      </w:r>
      <w:r w:rsidRPr="009E0462">
        <w:rPr>
          <w:color w:val="00000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Que l</w:t>
      </w:r>
      <w:r w:rsidRPr="009E0462">
        <w:rPr>
          <w:color w:val="000000"/>
          <w:sz w:val="24"/>
          <w:szCs w:val="24"/>
        </w:rPr>
        <w:t>’évaluateur reçoive une copie de la déclaration parentale déposée par chaque partie,</w:t>
      </w:r>
      <w:r w:rsidRPr="009E0462">
        <w:rPr>
          <w:color w:val="000000"/>
          <w:spacing w:val="-4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[et/ou]</w:t>
      </w:r>
      <w:r w:rsidRPr="009E0462">
        <w:rPr>
          <w:color w:val="000000"/>
          <w:spacing w:val="-6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que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chaque</w:t>
      </w:r>
      <w:r w:rsidRPr="009E0462">
        <w:rPr>
          <w:color w:val="000000"/>
          <w:spacing w:val="-4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partie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remplisse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et</w:t>
      </w:r>
      <w:r w:rsidRPr="009E0462">
        <w:rPr>
          <w:color w:val="000000"/>
          <w:spacing w:val="-6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donne</w:t>
      </w:r>
      <w:r w:rsidRPr="009E0462">
        <w:rPr>
          <w:color w:val="000000"/>
          <w:spacing w:val="-4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à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l’autre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partie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le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formulaire</w:t>
      </w:r>
      <w:r w:rsidRPr="009E0462">
        <w:rPr>
          <w:color w:val="000000"/>
          <w:spacing w:val="-6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de</w:t>
      </w:r>
      <w:r w:rsidRPr="009E0462">
        <w:rPr>
          <w:color w:val="000000"/>
          <w:spacing w:val="-7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propositions parentales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joint à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la présente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en tant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qu’annexe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1. Ce formulaire vise à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fournir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à l’évaluateur</w:t>
      </w:r>
      <w:r w:rsidRPr="009E0462">
        <w:rPr>
          <w:color w:val="000000"/>
          <w:spacing w:val="-1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</w:rPr>
        <w:t>une brève description des propositions avant d’effectuer des entretiens. Les formulaires doivent être déposés auprès du tribunal et échangés par le</w:t>
      </w:r>
      <w:r w:rsidRPr="009E0462">
        <w:rPr>
          <w:color w:val="000000"/>
          <w:sz w:val="24"/>
          <w:szCs w:val="24"/>
        </w:rPr>
        <w:t>s parties dans un délai de [</w:t>
      </w:r>
      <w:r w:rsidRPr="009E0462">
        <w:rPr>
          <w:color w:val="000000"/>
          <w:sz w:val="24"/>
          <w:szCs w:val="24"/>
          <w:shd w:val="clear" w:color="auto" w:fill="FFFF00"/>
        </w:rPr>
        <w:t>7</w:t>
      </w:r>
      <w:r w:rsidRPr="009E0462">
        <w:rPr>
          <w:color w:val="000000"/>
          <w:sz w:val="24"/>
          <w:szCs w:val="24"/>
        </w:rPr>
        <w:t>] jours à compter de la date à laquelle la présente ordonnance est rendue.</w:t>
      </w:r>
    </w:p>
    <w:p w14:paraId="0895336F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159" w:line="259" w:lineRule="auto"/>
        <w:jc w:val="both"/>
        <w:rPr>
          <w:sz w:val="24"/>
          <w:szCs w:val="24"/>
        </w:rPr>
      </w:pPr>
      <w:r w:rsidRPr="009E0462">
        <w:rPr>
          <w:sz w:val="24"/>
          <w:szCs w:val="24"/>
        </w:rPr>
        <w:tab/>
      </w:r>
      <w:r w:rsidRPr="009E0462">
        <w:rPr>
          <w:color w:val="000000"/>
          <w:sz w:val="24"/>
          <w:szCs w:val="24"/>
          <w:shd w:val="clear" w:color="auto" w:fill="FFFF00"/>
        </w:rPr>
        <w:t>[Facultatif]</w:t>
      </w:r>
      <w:r w:rsidRPr="009E0462">
        <w:rPr>
          <w:color w:val="000000"/>
          <w:sz w:val="24"/>
          <w:szCs w:val="24"/>
        </w:rPr>
        <w:t xml:space="preserve"> Que l’évaluateur soit autorisé à communiquer avec les collatéraux [</w:t>
      </w:r>
      <w:r w:rsidRPr="009E0462">
        <w:rPr>
          <w:color w:val="000000"/>
          <w:sz w:val="24"/>
          <w:szCs w:val="24"/>
          <w:shd w:val="clear" w:color="auto" w:fill="FFFF00"/>
        </w:rPr>
        <w:t>indiquer le/les</w:t>
      </w:r>
      <w:r w:rsidRPr="009E0462">
        <w:rPr>
          <w:color w:val="00000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nom(s)</w:t>
      </w:r>
      <w:r w:rsidRPr="009E0462">
        <w:rPr>
          <w:color w:val="000000"/>
          <w:sz w:val="24"/>
          <w:szCs w:val="24"/>
        </w:rPr>
        <w:t>] afin de réaliser l’évaluation.</w:t>
      </w:r>
    </w:p>
    <w:p w14:paraId="5EE2CD10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9"/>
        </w:tabs>
        <w:spacing w:before="159" w:line="259" w:lineRule="auto"/>
        <w:jc w:val="both"/>
        <w:rPr>
          <w:sz w:val="24"/>
          <w:szCs w:val="24"/>
        </w:rPr>
      </w:pPr>
      <w:r w:rsidRPr="009E0462">
        <w:rPr>
          <w:sz w:val="24"/>
          <w:szCs w:val="24"/>
        </w:rPr>
        <w:t>Que l’évaluateur</w:t>
      </w:r>
      <w:r w:rsidRPr="009E0462">
        <w:rPr>
          <w:sz w:val="24"/>
          <w:szCs w:val="24"/>
        </w:rPr>
        <w:t xml:space="preserve"> fournisse le rapport directement au tribunal. Lorsqu’il dépose le rapport, l’évaluateur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doit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répondre</w:t>
      </w:r>
      <w:r w:rsidRPr="009E0462">
        <w:rPr>
          <w:spacing w:val="-2"/>
          <w:sz w:val="24"/>
          <w:szCs w:val="24"/>
        </w:rPr>
        <w:t xml:space="preserve"> </w:t>
      </w:r>
      <w:r w:rsidRPr="009E0462">
        <w:rPr>
          <w:sz w:val="24"/>
          <w:szCs w:val="24"/>
        </w:rPr>
        <w:t>à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toute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question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au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sujet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du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rapport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mis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à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la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disposition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des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parties ou de l’enfant. Sous réserve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>des directives du tribunal en matière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>de distribution, l’officier de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>justice remettra une copie du rapport aux parties ou à leur avocat et confirmera les frais que l’une ou l’autre des parties doit payer.</w:t>
      </w:r>
    </w:p>
    <w:p w14:paraId="3DE1D14E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9"/>
        </w:tabs>
        <w:spacing w:before="158" w:line="259" w:lineRule="auto"/>
        <w:ind w:right="125"/>
        <w:jc w:val="both"/>
        <w:rPr>
          <w:sz w:val="24"/>
          <w:szCs w:val="24"/>
        </w:rPr>
      </w:pPr>
      <w:r w:rsidRPr="009E0462">
        <w:rPr>
          <w:sz w:val="24"/>
          <w:szCs w:val="24"/>
        </w:rPr>
        <w:t>Que le rapport soit fourni à l’enfant seulement si</w:t>
      </w:r>
      <w:r w:rsidRPr="009E0462">
        <w:rPr>
          <w:spacing w:val="-1"/>
          <w:sz w:val="24"/>
          <w:szCs w:val="24"/>
        </w:rPr>
        <w:t xml:space="preserve"> </w:t>
      </w:r>
      <w:r w:rsidRPr="009E0462">
        <w:rPr>
          <w:sz w:val="24"/>
          <w:szCs w:val="24"/>
        </w:rPr>
        <w:t>le tribunal l’autorise. Le</w:t>
      </w:r>
      <w:r w:rsidRPr="009E0462">
        <w:rPr>
          <w:spacing w:val="-2"/>
          <w:sz w:val="24"/>
          <w:szCs w:val="24"/>
        </w:rPr>
        <w:t xml:space="preserve"> </w:t>
      </w:r>
      <w:r w:rsidRPr="009E0462">
        <w:rPr>
          <w:sz w:val="24"/>
          <w:szCs w:val="24"/>
        </w:rPr>
        <w:t>tribunal peut décider si des informations sur le contenu du rapport peuvent être fournies à l’enfant, comment et dans quelles conditions.</w:t>
      </w:r>
    </w:p>
    <w:p w14:paraId="1B2765CB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9"/>
        </w:tabs>
        <w:spacing w:line="259" w:lineRule="auto"/>
        <w:ind w:right="122"/>
        <w:jc w:val="both"/>
        <w:rPr>
          <w:sz w:val="24"/>
          <w:szCs w:val="24"/>
        </w:rPr>
      </w:pPr>
      <w:r w:rsidRPr="009E0462">
        <w:rPr>
          <w:sz w:val="24"/>
          <w:szCs w:val="24"/>
        </w:rPr>
        <w:t>Que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les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parties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donnent</w:t>
      </w:r>
      <w:r w:rsidRPr="009E0462">
        <w:rPr>
          <w:spacing w:val="-9"/>
          <w:sz w:val="24"/>
          <w:szCs w:val="24"/>
        </w:rPr>
        <w:t xml:space="preserve"> </w:t>
      </w:r>
      <w:r w:rsidRPr="009E0462">
        <w:rPr>
          <w:sz w:val="24"/>
          <w:szCs w:val="24"/>
        </w:rPr>
        <w:t>rapidement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suite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à</w:t>
      </w:r>
      <w:r w:rsidRPr="009E0462">
        <w:rPr>
          <w:spacing w:val="-6"/>
          <w:sz w:val="24"/>
          <w:szCs w:val="24"/>
        </w:rPr>
        <w:t xml:space="preserve"> </w:t>
      </w:r>
      <w:r w:rsidRPr="009E0462">
        <w:rPr>
          <w:sz w:val="24"/>
          <w:szCs w:val="24"/>
        </w:rPr>
        <w:t>chaque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demande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raisonnable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faite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par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l’évaluateur</w:t>
      </w:r>
      <w:r w:rsidRPr="009E0462">
        <w:rPr>
          <w:spacing w:val="-7"/>
          <w:sz w:val="24"/>
          <w:szCs w:val="24"/>
        </w:rPr>
        <w:t xml:space="preserve"> </w:t>
      </w:r>
      <w:r w:rsidRPr="009E0462">
        <w:rPr>
          <w:sz w:val="24"/>
          <w:szCs w:val="24"/>
        </w:rPr>
        <w:t>et l’officier de justice relativement à la préparation du rapport.</w:t>
      </w:r>
    </w:p>
    <w:p w14:paraId="5178E906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9"/>
        </w:tabs>
        <w:spacing w:before="159" w:line="259" w:lineRule="auto"/>
        <w:ind w:right="117"/>
        <w:jc w:val="both"/>
        <w:rPr>
          <w:sz w:val="24"/>
          <w:szCs w:val="24"/>
        </w:rPr>
      </w:pPr>
      <w:r w:rsidRPr="009E0462">
        <w:rPr>
          <w:sz w:val="24"/>
          <w:szCs w:val="24"/>
        </w:rPr>
        <w:t xml:space="preserve">Que la nomination de l’évaluateur et que la perception des frais </w:t>
      </w:r>
      <w:proofErr w:type="gramStart"/>
      <w:r w:rsidRPr="009E0462">
        <w:rPr>
          <w:sz w:val="24"/>
          <w:szCs w:val="24"/>
        </w:rPr>
        <w:t>relèvent</w:t>
      </w:r>
      <w:proofErr w:type="gramEnd"/>
      <w:r w:rsidRPr="009E0462">
        <w:rPr>
          <w:sz w:val="24"/>
          <w:szCs w:val="24"/>
        </w:rPr>
        <w:t xml:space="preserve"> de la politique et de la procédure relatives à la préparation des évaluations ordonnées par les tribun</w:t>
      </w:r>
      <w:r w:rsidRPr="009E0462">
        <w:rPr>
          <w:sz w:val="24"/>
          <w:szCs w:val="24"/>
        </w:rPr>
        <w:t>aux (</w:t>
      </w:r>
      <w:r w:rsidRPr="009E0462">
        <w:rPr>
          <w:i/>
          <w:sz w:val="24"/>
          <w:szCs w:val="24"/>
        </w:rPr>
        <w:t xml:space="preserve">Policy and </w:t>
      </w:r>
      <w:proofErr w:type="spellStart"/>
      <w:r w:rsidRPr="009E0462">
        <w:rPr>
          <w:i/>
          <w:sz w:val="24"/>
          <w:szCs w:val="24"/>
        </w:rPr>
        <w:t>Procedure</w:t>
      </w:r>
      <w:proofErr w:type="spellEnd"/>
      <w:r w:rsidRPr="009E0462">
        <w:rPr>
          <w:i/>
          <w:sz w:val="24"/>
          <w:szCs w:val="24"/>
        </w:rPr>
        <w:t xml:space="preserve"> for the </w:t>
      </w:r>
      <w:proofErr w:type="spellStart"/>
      <w:r w:rsidRPr="009E0462">
        <w:rPr>
          <w:i/>
          <w:sz w:val="24"/>
          <w:szCs w:val="24"/>
        </w:rPr>
        <w:t>Preparation</w:t>
      </w:r>
      <w:proofErr w:type="spellEnd"/>
      <w:r w:rsidRPr="009E0462">
        <w:rPr>
          <w:i/>
          <w:sz w:val="24"/>
          <w:szCs w:val="24"/>
        </w:rPr>
        <w:t xml:space="preserve"> of Court-</w:t>
      </w:r>
      <w:proofErr w:type="spellStart"/>
      <w:r w:rsidRPr="009E0462">
        <w:rPr>
          <w:i/>
          <w:sz w:val="24"/>
          <w:szCs w:val="24"/>
        </w:rPr>
        <w:t>ordered</w:t>
      </w:r>
      <w:proofErr w:type="spellEnd"/>
      <w:r w:rsidRPr="009E0462">
        <w:rPr>
          <w:i/>
          <w:sz w:val="24"/>
          <w:szCs w:val="24"/>
        </w:rPr>
        <w:t xml:space="preserve"> </w:t>
      </w:r>
      <w:proofErr w:type="spellStart"/>
      <w:r w:rsidRPr="009E0462">
        <w:rPr>
          <w:i/>
          <w:sz w:val="24"/>
          <w:szCs w:val="24"/>
        </w:rPr>
        <w:t>Assessments</w:t>
      </w:r>
      <w:proofErr w:type="spellEnd"/>
      <w:r w:rsidRPr="009E0462">
        <w:rPr>
          <w:sz w:val="24"/>
          <w:szCs w:val="24"/>
        </w:rPr>
        <w:t>).</w:t>
      </w:r>
    </w:p>
    <w:p w14:paraId="26906193" w14:textId="77777777" w:rsidR="002D6FF4" w:rsidRPr="009E0462" w:rsidRDefault="00507AB3">
      <w:pPr>
        <w:pStyle w:val="ListParagraph"/>
        <w:numPr>
          <w:ilvl w:val="0"/>
          <w:numId w:val="1"/>
        </w:numPr>
        <w:tabs>
          <w:tab w:val="left" w:pos="829"/>
        </w:tabs>
        <w:spacing w:line="259" w:lineRule="auto"/>
        <w:ind w:left="107" w:right="313" w:firstLine="0"/>
        <w:jc w:val="both"/>
        <w:rPr>
          <w:sz w:val="24"/>
          <w:szCs w:val="24"/>
        </w:rPr>
      </w:pPr>
      <w:r w:rsidRPr="009E0462">
        <w:rPr>
          <w:sz w:val="24"/>
          <w:szCs w:val="24"/>
        </w:rPr>
        <w:t>[Lorsqu’aucune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contribution</w:t>
      </w:r>
      <w:r w:rsidRPr="009E0462">
        <w:rPr>
          <w:spacing w:val="-4"/>
          <w:sz w:val="24"/>
          <w:szCs w:val="24"/>
        </w:rPr>
        <w:t xml:space="preserve"> </w:t>
      </w:r>
      <w:r w:rsidRPr="009E0462">
        <w:rPr>
          <w:sz w:val="24"/>
          <w:szCs w:val="24"/>
        </w:rPr>
        <w:t>n’est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imposée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aux</w:t>
      </w:r>
      <w:r w:rsidRPr="009E0462">
        <w:rPr>
          <w:spacing w:val="-6"/>
          <w:sz w:val="24"/>
          <w:szCs w:val="24"/>
        </w:rPr>
        <w:t xml:space="preserve"> </w:t>
      </w:r>
      <w:r w:rsidRPr="009E0462">
        <w:rPr>
          <w:sz w:val="24"/>
          <w:szCs w:val="24"/>
        </w:rPr>
        <w:t>parties]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Que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le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rapport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soit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préparé</w:t>
      </w:r>
      <w:r w:rsidRPr="009E0462">
        <w:rPr>
          <w:spacing w:val="-3"/>
          <w:sz w:val="24"/>
          <w:szCs w:val="24"/>
        </w:rPr>
        <w:t xml:space="preserve"> </w:t>
      </w:r>
      <w:r w:rsidRPr="009E0462">
        <w:rPr>
          <w:sz w:val="24"/>
          <w:szCs w:val="24"/>
        </w:rPr>
        <w:t>aux</w:t>
      </w:r>
      <w:r w:rsidRPr="009E0462">
        <w:rPr>
          <w:spacing w:val="-5"/>
          <w:sz w:val="24"/>
          <w:szCs w:val="24"/>
        </w:rPr>
        <w:t xml:space="preserve"> </w:t>
      </w:r>
      <w:r w:rsidRPr="009E0462">
        <w:rPr>
          <w:sz w:val="24"/>
          <w:szCs w:val="24"/>
        </w:rPr>
        <w:t>frais</w:t>
      </w:r>
      <w:r w:rsidRPr="009E0462">
        <w:rPr>
          <w:spacing w:val="-2"/>
          <w:sz w:val="24"/>
          <w:szCs w:val="24"/>
        </w:rPr>
        <w:t xml:space="preserve"> </w:t>
      </w:r>
      <w:r w:rsidRPr="009E0462">
        <w:rPr>
          <w:sz w:val="24"/>
          <w:szCs w:val="24"/>
        </w:rPr>
        <w:t>du ministère de la Justice [</w:t>
      </w:r>
      <w:r w:rsidRPr="009E0462">
        <w:rPr>
          <w:color w:val="000000"/>
          <w:sz w:val="24"/>
          <w:szCs w:val="24"/>
          <w:shd w:val="clear" w:color="auto" w:fill="FFFF00"/>
        </w:rPr>
        <w:t>indiquer si la décision a été prise en application de l’article 20e des règlements</w:t>
      </w:r>
      <w:r w:rsidRPr="009E0462">
        <w:rPr>
          <w:color w:val="00000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du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fait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 graves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difficultés financières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ou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parce que le</w:t>
      </w:r>
      <w:r w:rsidRPr="009E0462">
        <w:rPr>
          <w:color w:val="000000"/>
          <w:spacing w:val="-2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revenu</w:t>
      </w:r>
      <w:r w:rsidRPr="009E0462">
        <w:rPr>
          <w:color w:val="000000"/>
          <w:spacing w:val="-5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des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parties</w:t>
      </w:r>
      <w:r w:rsidRPr="009E0462">
        <w:rPr>
          <w:color w:val="000000"/>
          <w:spacing w:val="-6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est inférieur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au</w:t>
      </w:r>
      <w:r w:rsidRPr="009E0462">
        <w:rPr>
          <w:color w:val="000000"/>
          <w:spacing w:val="-1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seuil</w:t>
      </w:r>
      <w:r w:rsidRPr="009E0462">
        <w:rPr>
          <w:color w:val="000000"/>
          <w:spacing w:val="-2"/>
          <w:sz w:val="24"/>
          <w:szCs w:val="24"/>
          <w:shd w:val="clear" w:color="auto" w:fill="FFFF00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énoncé</w:t>
      </w:r>
      <w:r w:rsidRPr="009E0462">
        <w:rPr>
          <w:color w:val="000000"/>
          <w:sz w:val="24"/>
          <w:szCs w:val="24"/>
        </w:rPr>
        <w:t xml:space="preserve"> </w:t>
      </w:r>
      <w:r w:rsidRPr="009E0462">
        <w:rPr>
          <w:color w:val="000000"/>
          <w:sz w:val="24"/>
          <w:szCs w:val="24"/>
          <w:shd w:val="clear" w:color="auto" w:fill="FFFF00"/>
        </w:rPr>
        <w:t>dans les règlements.]</w:t>
      </w:r>
    </w:p>
    <w:p w14:paraId="0BFC0871" w14:textId="77777777" w:rsidR="002D6FF4" w:rsidRPr="009E0462" w:rsidRDefault="00507AB3">
      <w:pPr>
        <w:pStyle w:val="BodyText"/>
        <w:ind w:left="107"/>
      </w:pPr>
      <w:proofErr w:type="gramStart"/>
      <w:r w:rsidRPr="009E0462">
        <w:rPr>
          <w:color w:val="000000"/>
          <w:spacing w:val="-5"/>
          <w:shd w:val="clear" w:color="auto" w:fill="FFFF00"/>
        </w:rPr>
        <w:t>OU</w:t>
      </w:r>
      <w:proofErr w:type="gramEnd"/>
    </w:p>
    <w:p w14:paraId="5EDC87D4" w14:textId="77777777" w:rsidR="002D6FF4" w:rsidRPr="009E0462" w:rsidRDefault="00507AB3">
      <w:pPr>
        <w:pStyle w:val="BodyText"/>
        <w:tabs>
          <w:tab w:val="left" w:pos="720"/>
        </w:tabs>
        <w:spacing w:before="182"/>
        <w:ind w:right="122"/>
        <w:jc w:val="right"/>
      </w:pPr>
      <w:r w:rsidRPr="009E0462">
        <w:rPr>
          <w:spacing w:val="-5"/>
        </w:rPr>
        <w:t>10.</w:t>
      </w:r>
      <w:r w:rsidRPr="009E0462">
        <w:tab/>
        <w:t>[Lorsqu’une</w:t>
      </w:r>
      <w:r w:rsidRPr="009E0462">
        <w:rPr>
          <w:spacing w:val="56"/>
        </w:rPr>
        <w:t xml:space="preserve"> </w:t>
      </w:r>
      <w:r w:rsidRPr="009E0462">
        <w:t>contribution</w:t>
      </w:r>
      <w:r w:rsidRPr="009E0462">
        <w:rPr>
          <w:spacing w:val="58"/>
        </w:rPr>
        <w:t xml:space="preserve"> </w:t>
      </w:r>
      <w:r w:rsidRPr="009E0462">
        <w:t>est</w:t>
      </w:r>
      <w:r w:rsidRPr="009E0462">
        <w:rPr>
          <w:spacing w:val="58"/>
        </w:rPr>
        <w:t xml:space="preserve"> </w:t>
      </w:r>
      <w:r w:rsidRPr="009E0462">
        <w:t>imposée</w:t>
      </w:r>
      <w:r w:rsidRPr="009E0462">
        <w:rPr>
          <w:spacing w:val="58"/>
        </w:rPr>
        <w:t xml:space="preserve"> </w:t>
      </w:r>
      <w:r w:rsidRPr="009E0462">
        <w:t>aux</w:t>
      </w:r>
      <w:r w:rsidRPr="009E0462">
        <w:rPr>
          <w:spacing w:val="54"/>
        </w:rPr>
        <w:t xml:space="preserve"> </w:t>
      </w:r>
      <w:r w:rsidRPr="009E0462">
        <w:t>parties]</w:t>
      </w:r>
      <w:r w:rsidRPr="009E0462">
        <w:rPr>
          <w:spacing w:val="61"/>
        </w:rPr>
        <w:t xml:space="preserve"> </w:t>
      </w:r>
      <w:r w:rsidRPr="009E0462">
        <w:t>Que</w:t>
      </w:r>
      <w:r w:rsidRPr="009E0462">
        <w:rPr>
          <w:spacing w:val="56"/>
        </w:rPr>
        <w:t xml:space="preserve"> </w:t>
      </w:r>
      <w:r w:rsidRPr="009E0462">
        <w:t>la</w:t>
      </w:r>
      <w:r w:rsidRPr="009E0462">
        <w:rPr>
          <w:spacing w:val="55"/>
        </w:rPr>
        <w:t xml:space="preserve"> </w:t>
      </w:r>
      <w:r w:rsidRPr="009E0462">
        <w:t>manière</w:t>
      </w:r>
      <w:r w:rsidRPr="009E0462">
        <w:rPr>
          <w:spacing w:val="55"/>
        </w:rPr>
        <w:t xml:space="preserve"> </w:t>
      </w:r>
      <w:r w:rsidRPr="009E0462">
        <w:t>dont</w:t>
      </w:r>
      <w:r w:rsidRPr="009E0462">
        <w:rPr>
          <w:spacing w:val="56"/>
        </w:rPr>
        <w:t xml:space="preserve"> </w:t>
      </w:r>
      <w:r w:rsidRPr="009E0462">
        <w:t>les</w:t>
      </w:r>
      <w:r w:rsidRPr="009E0462">
        <w:rPr>
          <w:spacing w:val="55"/>
        </w:rPr>
        <w:t xml:space="preserve"> </w:t>
      </w:r>
      <w:r w:rsidRPr="009E0462">
        <w:t>parties</w:t>
      </w:r>
      <w:r w:rsidRPr="009E0462">
        <w:rPr>
          <w:spacing w:val="56"/>
        </w:rPr>
        <w:t xml:space="preserve"> </w:t>
      </w:r>
      <w:r w:rsidRPr="009E0462">
        <w:rPr>
          <w:spacing w:val="-2"/>
        </w:rPr>
        <w:t>doivent</w:t>
      </w:r>
    </w:p>
    <w:p w14:paraId="4D53B35F" w14:textId="77777777" w:rsidR="002D6FF4" w:rsidRPr="009E0462" w:rsidRDefault="00507AB3">
      <w:pPr>
        <w:pStyle w:val="BodyText"/>
        <w:spacing w:before="24"/>
        <w:ind w:right="118"/>
        <w:jc w:val="right"/>
      </w:pPr>
      <w:proofErr w:type="gramStart"/>
      <w:r w:rsidRPr="009E0462">
        <w:t>contribuer</w:t>
      </w:r>
      <w:proofErr w:type="gramEnd"/>
      <w:r w:rsidRPr="009E0462">
        <w:rPr>
          <w:spacing w:val="8"/>
        </w:rPr>
        <w:t xml:space="preserve"> </w:t>
      </w:r>
      <w:r w:rsidRPr="009E0462">
        <w:t>au</w:t>
      </w:r>
      <w:r w:rsidRPr="009E0462">
        <w:rPr>
          <w:spacing w:val="9"/>
        </w:rPr>
        <w:t xml:space="preserve"> </w:t>
      </w:r>
      <w:r w:rsidRPr="009E0462">
        <w:t>coût</w:t>
      </w:r>
      <w:r w:rsidRPr="009E0462">
        <w:rPr>
          <w:spacing w:val="11"/>
        </w:rPr>
        <w:t xml:space="preserve"> </w:t>
      </w:r>
      <w:r w:rsidRPr="009E0462">
        <w:t>du</w:t>
      </w:r>
      <w:r w:rsidRPr="009E0462">
        <w:rPr>
          <w:spacing w:val="11"/>
        </w:rPr>
        <w:t xml:space="preserve"> </w:t>
      </w:r>
      <w:r w:rsidRPr="009E0462">
        <w:t>rapport</w:t>
      </w:r>
      <w:r w:rsidRPr="009E0462">
        <w:rPr>
          <w:spacing w:val="8"/>
        </w:rPr>
        <w:t xml:space="preserve"> </w:t>
      </w:r>
      <w:r w:rsidRPr="009E0462">
        <w:t>fasse</w:t>
      </w:r>
      <w:r w:rsidRPr="009E0462">
        <w:rPr>
          <w:spacing w:val="10"/>
        </w:rPr>
        <w:t xml:space="preserve"> </w:t>
      </w:r>
      <w:r w:rsidRPr="009E0462">
        <w:t>l’objet</w:t>
      </w:r>
      <w:r w:rsidRPr="009E0462">
        <w:rPr>
          <w:spacing w:val="9"/>
        </w:rPr>
        <w:t xml:space="preserve"> </w:t>
      </w:r>
      <w:r w:rsidRPr="009E0462">
        <w:t>d’une</w:t>
      </w:r>
      <w:r w:rsidRPr="009E0462">
        <w:rPr>
          <w:spacing w:val="8"/>
        </w:rPr>
        <w:t xml:space="preserve"> </w:t>
      </w:r>
      <w:r w:rsidRPr="009E0462">
        <w:t>ordonnance</w:t>
      </w:r>
      <w:r w:rsidRPr="009E0462">
        <w:rPr>
          <w:spacing w:val="9"/>
        </w:rPr>
        <w:t xml:space="preserve"> </w:t>
      </w:r>
      <w:r w:rsidRPr="009E0462">
        <w:t>distincte</w:t>
      </w:r>
      <w:r w:rsidRPr="009E0462">
        <w:rPr>
          <w:spacing w:val="8"/>
        </w:rPr>
        <w:t xml:space="preserve"> </w:t>
      </w:r>
      <w:r w:rsidRPr="009E0462">
        <w:t>du</w:t>
      </w:r>
      <w:r w:rsidRPr="009E0462">
        <w:rPr>
          <w:spacing w:val="11"/>
        </w:rPr>
        <w:t xml:space="preserve"> </w:t>
      </w:r>
      <w:r w:rsidRPr="009E0462">
        <w:t>tribunal.</w:t>
      </w:r>
      <w:r w:rsidRPr="009E0462">
        <w:rPr>
          <w:spacing w:val="10"/>
        </w:rPr>
        <w:t xml:space="preserve"> </w:t>
      </w:r>
      <w:r w:rsidRPr="009E0462">
        <w:t>[</w:t>
      </w:r>
      <w:r w:rsidRPr="009E0462">
        <w:rPr>
          <w:color w:val="000000"/>
          <w:shd w:val="clear" w:color="auto" w:fill="FFFF00"/>
        </w:rPr>
        <w:t>À</w:t>
      </w:r>
      <w:r w:rsidRPr="009E0462">
        <w:rPr>
          <w:color w:val="000000"/>
          <w:spacing w:val="1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noter</w:t>
      </w:r>
      <w:r w:rsidRPr="009E0462">
        <w:rPr>
          <w:color w:val="000000"/>
          <w:spacing w:val="-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:</w:t>
      </w:r>
      <w:r w:rsidRPr="009E0462">
        <w:rPr>
          <w:color w:val="000000"/>
          <w:spacing w:val="8"/>
          <w:shd w:val="clear" w:color="auto" w:fill="FFFF00"/>
        </w:rPr>
        <w:t xml:space="preserve"> </w:t>
      </w:r>
      <w:r w:rsidRPr="009E0462">
        <w:rPr>
          <w:color w:val="000000"/>
          <w:spacing w:val="-7"/>
          <w:shd w:val="clear" w:color="auto" w:fill="FFFF00"/>
        </w:rPr>
        <w:t>Le</w:t>
      </w:r>
    </w:p>
    <w:p w14:paraId="1F1517CF" w14:textId="77777777" w:rsidR="002D6FF4" w:rsidRPr="009E0462" w:rsidRDefault="002D6FF4">
      <w:pPr>
        <w:jc w:val="right"/>
        <w:rPr>
          <w:sz w:val="24"/>
          <w:szCs w:val="24"/>
        </w:rPr>
        <w:sectPr w:rsidR="002D6FF4" w:rsidRPr="009E0462">
          <w:pgSz w:w="12240" w:h="15840"/>
          <w:pgMar w:top="1220" w:right="900" w:bottom="280" w:left="900" w:header="720" w:footer="720" w:gutter="0"/>
          <w:cols w:space="720"/>
        </w:sectPr>
      </w:pPr>
    </w:p>
    <w:p w14:paraId="073F20F1" w14:textId="77777777" w:rsidR="002D6FF4" w:rsidRPr="009E0462" w:rsidRDefault="00507AB3">
      <w:pPr>
        <w:pStyle w:val="BodyText"/>
        <w:spacing w:before="39"/>
        <w:ind w:left="828"/>
      </w:pPr>
      <w:proofErr w:type="gramStart"/>
      <w:r w:rsidRPr="009E0462">
        <w:rPr>
          <w:color w:val="000000"/>
          <w:shd w:val="clear" w:color="auto" w:fill="FFFF00"/>
        </w:rPr>
        <w:lastRenderedPageBreak/>
        <w:t>tribunal</w:t>
      </w:r>
      <w:proofErr w:type="gramEnd"/>
      <w:r w:rsidRPr="009E0462">
        <w:rPr>
          <w:color w:val="000000"/>
          <w:spacing w:val="-14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peut</w:t>
      </w:r>
      <w:r w:rsidRPr="009E0462">
        <w:rPr>
          <w:color w:val="000000"/>
          <w:spacing w:val="-1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décider</w:t>
      </w:r>
      <w:r w:rsidRPr="009E0462">
        <w:rPr>
          <w:color w:val="000000"/>
          <w:spacing w:val="-1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d’insérer</w:t>
      </w:r>
      <w:r w:rsidRPr="009E0462">
        <w:rPr>
          <w:color w:val="000000"/>
          <w:spacing w:val="-1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dans</w:t>
      </w:r>
      <w:r w:rsidRPr="009E0462">
        <w:rPr>
          <w:color w:val="000000"/>
          <w:spacing w:val="-1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la</w:t>
      </w:r>
      <w:r w:rsidRPr="009E0462">
        <w:rPr>
          <w:color w:val="000000"/>
          <w:spacing w:val="-1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présente</w:t>
      </w:r>
      <w:r w:rsidRPr="009E0462">
        <w:rPr>
          <w:color w:val="000000"/>
          <w:spacing w:val="-11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ordonnance</w:t>
      </w:r>
      <w:r w:rsidRPr="009E0462">
        <w:rPr>
          <w:color w:val="000000"/>
          <w:spacing w:val="-1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les</w:t>
      </w:r>
      <w:r w:rsidRPr="009E0462">
        <w:rPr>
          <w:color w:val="000000"/>
          <w:spacing w:val="-12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dispositions</w:t>
      </w:r>
      <w:r w:rsidRPr="009E0462">
        <w:rPr>
          <w:color w:val="000000"/>
          <w:spacing w:val="-9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relatives</w:t>
      </w:r>
      <w:r w:rsidRPr="009E0462">
        <w:rPr>
          <w:color w:val="000000"/>
          <w:spacing w:val="-10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aux</w:t>
      </w:r>
      <w:r w:rsidRPr="009E0462">
        <w:rPr>
          <w:color w:val="000000"/>
          <w:spacing w:val="-9"/>
          <w:shd w:val="clear" w:color="auto" w:fill="FFFF00"/>
        </w:rPr>
        <w:t xml:space="preserve"> </w:t>
      </w:r>
      <w:r w:rsidRPr="009E0462">
        <w:rPr>
          <w:color w:val="000000"/>
          <w:spacing w:val="-2"/>
          <w:shd w:val="clear" w:color="auto" w:fill="FFFF00"/>
        </w:rPr>
        <w:t>cautions</w:t>
      </w:r>
    </w:p>
    <w:p w14:paraId="1BDF6EA2" w14:textId="77777777" w:rsidR="002D6FF4" w:rsidRPr="009E0462" w:rsidRDefault="00507AB3">
      <w:pPr>
        <w:pStyle w:val="BodyText"/>
        <w:spacing w:before="24" w:line="388" w:lineRule="auto"/>
        <w:ind w:left="107" w:right="4284" w:firstLine="720"/>
      </w:pPr>
      <w:proofErr w:type="gramStart"/>
      <w:r w:rsidRPr="009E0462">
        <w:rPr>
          <w:color w:val="000000"/>
          <w:shd w:val="clear" w:color="auto" w:fill="FFFF00"/>
        </w:rPr>
        <w:t>et</w:t>
      </w:r>
      <w:proofErr w:type="gramEnd"/>
      <w:r w:rsidRPr="009E0462">
        <w:rPr>
          <w:color w:val="000000"/>
          <w:spacing w:val="-3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aux</w:t>
      </w:r>
      <w:r w:rsidRPr="009E0462">
        <w:rPr>
          <w:color w:val="000000"/>
          <w:spacing w:val="-6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frais.</w:t>
      </w:r>
      <w:r w:rsidRPr="009E0462">
        <w:rPr>
          <w:color w:val="000000"/>
          <w:spacing w:val="-5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Voir</w:t>
      </w:r>
      <w:r w:rsidRPr="009E0462">
        <w:rPr>
          <w:color w:val="000000"/>
          <w:spacing w:val="-7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l’exemple</w:t>
      </w:r>
      <w:r w:rsidRPr="009E0462">
        <w:rPr>
          <w:color w:val="000000"/>
          <w:spacing w:val="-4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d’ordonnance</w:t>
      </w:r>
      <w:r w:rsidRPr="009E0462">
        <w:rPr>
          <w:color w:val="000000"/>
          <w:spacing w:val="-3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–</w:t>
      </w:r>
      <w:r w:rsidRPr="009E0462">
        <w:rPr>
          <w:color w:val="000000"/>
          <w:spacing w:val="-6"/>
          <w:shd w:val="clear" w:color="auto" w:fill="FFFF00"/>
        </w:rPr>
        <w:t xml:space="preserve"> </w:t>
      </w:r>
      <w:r w:rsidRPr="009E0462">
        <w:rPr>
          <w:color w:val="000000"/>
          <w:shd w:val="clear" w:color="auto" w:fill="FFFF00"/>
        </w:rPr>
        <w:t>A.3]</w:t>
      </w:r>
      <w:r w:rsidRPr="009E0462">
        <w:rPr>
          <w:color w:val="000000"/>
        </w:rPr>
        <w:t xml:space="preserve"> Rendue à [lieu] le [date].</w:t>
      </w:r>
    </w:p>
    <w:p w14:paraId="65A3EF5A" w14:textId="3C3773B7" w:rsidR="002D6FF4" w:rsidRPr="009E0462" w:rsidRDefault="009E0462">
      <w:pPr>
        <w:pStyle w:val="BodyText"/>
        <w:spacing w:before="3"/>
      </w:pPr>
      <w:r w:rsidRPr="009E0462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512E241" wp14:editId="7D6C3B9A">
                <wp:simplePos x="0" y="0"/>
                <wp:positionH relativeFrom="page">
                  <wp:posOffset>3383915</wp:posOffset>
                </wp:positionH>
                <wp:positionV relativeFrom="paragraph">
                  <wp:posOffset>164465</wp:posOffset>
                </wp:positionV>
                <wp:extent cx="2126615" cy="10795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10795"/>
                          <a:chOff x="5329" y="259"/>
                          <a:chExt cx="3349" cy="17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329" y="268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329" y="259"/>
                            <a:ext cx="334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3086" id="docshapegroup1" o:spid="_x0000_s1026" style="position:absolute;margin-left:266.45pt;margin-top:12.95pt;width:167.45pt;height:.85pt;z-index:-251658240;mso-wrap-distance-left:0;mso-wrap-distance-right:0;mso-position-horizontal-relative:page" coordorigin="5329,259" coordsize="334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">
                <v:line id="Line 4" o:spid="_x0000_s1027" style="position:absolute;visibility:visible;mso-wrap-style:square" from="5329,268" to="8674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" strokeweight=".27489mm"/>
                <v:rect id="docshape2" o:spid="_x0000_s1028" style="position:absolute;left:5329;top:259;width:334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5D2239DE" w14:textId="77777777" w:rsidR="002D6FF4" w:rsidRPr="009E0462" w:rsidRDefault="00507AB3">
      <w:pPr>
        <w:pStyle w:val="BodyText"/>
        <w:spacing w:before="42"/>
        <w:ind w:left="4355" w:right="4228"/>
        <w:jc w:val="center"/>
      </w:pPr>
      <w:r w:rsidRPr="009E0462">
        <w:t>Officier</w:t>
      </w:r>
      <w:r w:rsidRPr="009E0462">
        <w:rPr>
          <w:spacing w:val="-2"/>
        </w:rPr>
        <w:t xml:space="preserve"> </w:t>
      </w:r>
      <w:r w:rsidRPr="009E0462">
        <w:t xml:space="preserve">de </w:t>
      </w:r>
      <w:r w:rsidRPr="009E0462">
        <w:rPr>
          <w:spacing w:val="-2"/>
        </w:rPr>
        <w:t>justice</w:t>
      </w:r>
    </w:p>
    <w:sectPr w:rsidR="002D6FF4" w:rsidRPr="009E0462">
      <w:pgSz w:w="12240" w:h="15840"/>
      <w:pgMar w:top="12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42DC0"/>
    <w:multiLevelType w:val="hybridMultilevel"/>
    <w:tmpl w:val="B92692BC"/>
    <w:lvl w:ilvl="0" w:tplc="E188A27C">
      <w:start w:val="1"/>
      <w:numFmt w:val="decimal"/>
      <w:lvlText w:val="%1."/>
      <w:lvlJc w:val="left"/>
      <w:pPr>
        <w:ind w:left="828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FC481208">
      <w:numFmt w:val="bullet"/>
      <w:lvlText w:val="•"/>
      <w:lvlJc w:val="left"/>
      <w:pPr>
        <w:ind w:left="1782" w:hanging="721"/>
      </w:pPr>
      <w:rPr>
        <w:rFonts w:hint="default"/>
        <w:lang w:val="fr-FR" w:eastAsia="en-US" w:bidi="ar-SA"/>
      </w:rPr>
    </w:lvl>
    <w:lvl w:ilvl="2" w:tplc="0C28A04E">
      <w:numFmt w:val="bullet"/>
      <w:lvlText w:val="•"/>
      <w:lvlJc w:val="left"/>
      <w:pPr>
        <w:ind w:left="2744" w:hanging="721"/>
      </w:pPr>
      <w:rPr>
        <w:rFonts w:hint="default"/>
        <w:lang w:val="fr-FR" w:eastAsia="en-US" w:bidi="ar-SA"/>
      </w:rPr>
    </w:lvl>
    <w:lvl w:ilvl="3" w:tplc="4260E2FA">
      <w:numFmt w:val="bullet"/>
      <w:lvlText w:val="•"/>
      <w:lvlJc w:val="left"/>
      <w:pPr>
        <w:ind w:left="3706" w:hanging="721"/>
      </w:pPr>
      <w:rPr>
        <w:rFonts w:hint="default"/>
        <w:lang w:val="fr-FR" w:eastAsia="en-US" w:bidi="ar-SA"/>
      </w:rPr>
    </w:lvl>
    <w:lvl w:ilvl="4" w:tplc="25101A92">
      <w:numFmt w:val="bullet"/>
      <w:lvlText w:val="•"/>
      <w:lvlJc w:val="left"/>
      <w:pPr>
        <w:ind w:left="4668" w:hanging="721"/>
      </w:pPr>
      <w:rPr>
        <w:rFonts w:hint="default"/>
        <w:lang w:val="fr-FR" w:eastAsia="en-US" w:bidi="ar-SA"/>
      </w:rPr>
    </w:lvl>
    <w:lvl w:ilvl="5" w:tplc="DAA20E10">
      <w:numFmt w:val="bullet"/>
      <w:lvlText w:val="•"/>
      <w:lvlJc w:val="left"/>
      <w:pPr>
        <w:ind w:left="5630" w:hanging="721"/>
      </w:pPr>
      <w:rPr>
        <w:rFonts w:hint="default"/>
        <w:lang w:val="fr-FR" w:eastAsia="en-US" w:bidi="ar-SA"/>
      </w:rPr>
    </w:lvl>
    <w:lvl w:ilvl="6" w:tplc="EAC4FC5A">
      <w:numFmt w:val="bullet"/>
      <w:lvlText w:val="•"/>
      <w:lvlJc w:val="left"/>
      <w:pPr>
        <w:ind w:left="6592" w:hanging="721"/>
      </w:pPr>
      <w:rPr>
        <w:rFonts w:hint="default"/>
        <w:lang w:val="fr-FR" w:eastAsia="en-US" w:bidi="ar-SA"/>
      </w:rPr>
    </w:lvl>
    <w:lvl w:ilvl="7" w:tplc="8D2EAFF4">
      <w:numFmt w:val="bullet"/>
      <w:lvlText w:val="•"/>
      <w:lvlJc w:val="left"/>
      <w:pPr>
        <w:ind w:left="7554" w:hanging="721"/>
      </w:pPr>
      <w:rPr>
        <w:rFonts w:hint="default"/>
        <w:lang w:val="fr-FR" w:eastAsia="en-US" w:bidi="ar-SA"/>
      </w:rPr>
    </w:lvl>
    <w:lvl w:ilvl="8" w:tplc="B060EACC">
      <w:numFmt w:val="bullet"/>
      <w:lvlText w:val="•"/>
      <w:lvlJc w:val="left"/>
      <w:pPr>
        <w:ind w:left="8516" w:hanging="721"/>
      </w:pPr>
      <w:rPr>
        <w:rFonts w:hint="default"/>
        <w:lang w:val="fr-FR" w:eastAsia="en-US" w:bidi="ar-SA"/>
      </w:rPr>
    </w:lvl>
  </w:abstractNum>
  <w:num w:numId="1" w16cid:durableId="186254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4"/>
    <w:rsid w:val="002D6FF4"/>
    <w:rsid w:val="00507AB3"/>
    <w:rsid w:val="009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325F7A"/>
  <w15:docId w15:val="{9D2E381C-1D8A-483D-9751-70D19C9D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before="159"/>
      <w:ind w:left="1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0"/>
      <w:ind w:left="828" w:right="119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04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4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sfamilylaw.ca/fr/enfants/rapports-sur-le-point-de-vue-de-lenfant/lignes-directrices-sur-le-rapport-sur-le-point-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Zlotnick, Leda M</dc:creator>
  <cp:lastModifiedBy>O'Neill, Stacey</cp:lastModifiedBy>
  <cp:revision>2</cp:revision>
  <dcterms:created xsi:type="dcterms:W3CDTF">2023-01-20T15:55:00Z</dcterms:created>
  <dcterms:modified xsi:type="dcterms:W3CDTF">2023-01-20T15:55:00Z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2023-01-20T00:00:00Z</vt:filetime>
  </property>
  <property fmtid="{D5CDD505-2E9C-101B-9397-08002B2CF9AE}" pid="5" name="Producer">
    <vt:lpwstr>Microsoft® Word for Office 365</vt:lpwstr>
  </property>
</Properties>
</file>