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F91D" w14:textId="027E0116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C200E1">
        <w:rPr>
          <w:rFonts w:ascii="Arial" w:eastAsia="Times New Roman" w:hAnsi="Arial" w:cs="Arial"/>
          <w:b/>
          <w:bCs/>
          <w:szCs w:val="24"/>
          <w:lang w:val="en-US"/>
        </w:rPr>
        <w:t>Form 59.08</w:t>
      </w:r>
    </w:p>
    <w:p w14:paraId="2A1FA3C7" w14:textId="39EFCCD2" w:rsidR="00D515EE" w:rsidRPr="00C200E1" w:rsidRDefault="00D515EE" w:rsidP="00D515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No.</w:t>
      </w:r>
    </w:p>
    <w:p w14:paraId="5AACFC7F" w14:textId="77777777" w:rsidR="00D515EE" w:rsidRPr="00C200E1" w:rsidRDefault="00D515EE" w:rsidP="0020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F76BE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Supreme Court of Nova Scotia</w:t>
      </w:r>
    </w:p>
    <w:p w14:paraId="1E5B325D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(Family Division)</w:t>
      </w:r>
    </w:p>
    <w:p w14:paraId="2BA7DD5F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45934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Between:  </w:t>
      </w:r>
      <w:proofErr w:type="gramStart"/>
      <w:r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   [</w:t>
      </w:r>
      <w:proofErr w:type="gramEnd"/>
      <w:r w:rsidRPr="00C200E1">
        <w:rPr>
          <w:rFonts w:ascii="Times New Roman" w:hAnsi="Times New Roman" w:cs="Times New Roman"/>
          <w:sz w:val="24"/>
          <w:szCs w:val="24"/>
          <w:lang w:val="en-US"/>
        </w:rPr>
        <w:t>copy standard heading]</w:t>
      </w:r>
    </w:p>
    <w:p w14:paraId="103F1BFA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940FA91" w14:textId="77777777" w:rsidR="009D43BB" w:rsidRPr="00C200E1" w:rsidRDefault="00D515EE" w:rsidP="00D515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>, including middle name(s)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020F180" w14:textId="6941B81C" w:rsidR="00D515EE" w:rsidRPr="00C200E1" w:rsidRDefault="00D515EE" w:rsidP="009D43B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Applicant</w:t>
      </w:r>
    </w:p>
    <w:p w14:paraId="6ADDB7BB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6DE60EA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2C38E513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B8CB3E" w14:textId="5D2D73B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>, including middle name(s)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  <w:t>Respondent</w:t>
      </w:r>
    </w:p>
    <w:p w14:paraId="70F360CE" w14:textId="77777777" w:rsidR="00D515EE" w:rsidRPr="00C200E1" w:rsidRDefault="00D515EE" w:rsidP="0020270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43D5AC02" w14:textId="77777777" w:rsidR="00D515EE" w:rsidRPr="00C200E1" w:rsidRDefault="00D515EE" w:rsidP="00D515EE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Response to Application</w:t>
      </w:r>
    </w:p>
    <w:p w14:paraId="7734953A" w14:textId="77777777" w:rsidR="00D515EE" w:rsidRPr="00C200E1" w:rsidRDefault="00D515EE" w:rsidP="00D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74DBD5E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To:</w:t>
      </w: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>[name(s) of applicant or applicants]</w:t>
      </w: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C669D2F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A8EC57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 respondent requests an order</w:t>
      </w:r>
    </w:p>
    <w:p w14:paraId="367F9E65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respondent,   </w:t>
      </w:r>
      <w:proofErr w:type="gramEnd"/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  [name of party]    , is applying for an order which would affect the following children: [may delete if there are no children affected] </w:t>
      </w:r>
    </w:p>
    <w:p w14:paraId="58EC6BE5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848"/>
        <w:gridCol w:w="2387"/>
      </w:tblGrid>
      <w:tr w:rsidR="00C200E1" w:rsidRPr="00C200E1" w14:paraId="667EAC5A" w14:textId="77777777" w:rsidTr="00856BC5">
        <w:trPr>
          <w:trHeight w:val="288"/>
        </w:trPr>
        <w:tc>
          <w:tcPr>
            <w:tcW w:w="3176" w:type="dxa"/>
          </w:tcPr>
          <w:p w14:paraId="00F41CEB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0E1">
              <w:rPr>
                <w:szCs w:val="24"/>
              </w:rPr>
              <w:t>Child’s Last Name</w:t>
            </w:r>
          </w:p>
        </w:tc>
        <w:tc>
          <w:tcPr>
            <w:tcW w:w="3929" w:type="dxa"/>
          </w:tcPr>
          <w:p w14:paraId="300605F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0E1">
              <w:rPr>
                <w:szCs w:val="24"/>
              </w:rPr>
              <w:t>First and Middle Names</w:t>
            </w:r>
          </w:p>
        </w:tc>
        <w:tc>
          <w:tcPr>
            <w:tcW w:w="2425" w:type="dxa"/>
            <w:vAlign w:val="center"/>
          </w:tcPr>
          <w:p w14:paraId="7220919A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200E1">
              <w:rPr>
                <w:szCs w:val="24"/>
              </w:rPr>
              <w:t xml:space="preserve">Date of Birth </w:t>
            </w:r>
            <w:r w:rsidRPr="00C200E1">
              <w:rPr>
                <w:sz w:val="24"/>
                <w:szCs w:val="24"/>
              </w:rPr>
              <w:t>(d/m/y)</w:t>
            </w:r>
          </w:p>
        </w:tc>
      </w:tr>
      <w:tr w:rsidR="00C200E1" w:rsidRPr="00C200E1" w14:paraId="2792FBEE" w14:textId="77777777" w:rsidTr="00856BC5">
        <w:trPr>
          <w:trHeight w:val="288"/>
        </w:trPr>
        <w:tc>
          <w:tcPr>
            <w:tcW w:w="3176" w:type="dxa"/>
          </w:tcPr>
          <w:p w14:paraId="24A6F467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33FAE8F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BC8F605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00E1" w:rsidRPr="00C200E1" w14:paraId="13C50AE4" w14:textId="77777777" w:rsidTr="00856BC5">
        <w:trPr>
          <w:trHeight w:val="288"/>
        </w:trPr>
        <w:tc>
          <w:tcPr>
            <w:tcW w:w="3176" w:type="dxa"/>
          </w:tcPr>
          <w:p w14:paraId="4CD79255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05159B8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28FD2D71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00E1" w:rsidRPr="00C200E1" w14:paraId="30856F8F" w14:textId="77777777" w:rsidTr="00856BC5">
        <w:trPr>
          <w:trHeight w:val="288"/>
        </w:trPr>
        <w:tc>
          <w:tcPr>
            <w:tcW w:w="3176" w:type="dxa"/>
          </w:tcPr>
          <w:p w14:paraId="093F8135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644C8074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65E8D6C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15EE" w:rsidRPr="00C200E1" w14:paraId="5E79E0F4" w14:textId="77777777" w:rsidTr="00856BC5">
        <w:trPr>
          <w:trHeight w:val="288"/>
        </w:trPr>
        <w:tc>
          <w:tcPr>
            <w:tcW w:w="3176" w:type="dxa"/>
          </w:tcPr>
          <w:p w14:paraId="0A1588CF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772E2817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0C4F1B7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EBC4A5C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D38716" w14:textId="2A4EFF4C" w:rsidR="00036E2E" w:rsidRPr="00C200E1" w:rsidRDefault="00036E2E" w:rsidP="0003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581210">
        <w:rPr>
          <w:rFonts w:ascii="Times New Roman" w:eastAsia="Times New Roman" w:hAnsi="Times New Roman" w:cs="Times New Roman"/>
          <w:b/>
          <w:bCs/>
          <w:sz w:val="24"/>
          <w:szCs w:val="24"/>
        </w:rPr>
        <w:t>respondent</w:t>
      </w: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applying for an order for the following: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 [Read the instructions in each part below. Complete as applicable to your case.]  </w:t>
      </w:r>
    </w:p>
    <w:p w14:paraId="02F222E6" w14:textId="77777777" w:rsidR="00036E2E" w:rsidRPr="00C200E1" w:rsidRDefault="00036E2E" w:rsidP="0003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C200E1" w:rsidRPr="00C200E1" w14:paraId="712B690C" w14:textId="77777777" w:rsidTr="00856BC5">
        <w:tc>
          <w:tcPr>
            <w:tcW w:w="94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E31851C" w14:textId="0C4D2AEC" w:rsidR="00036E2E" w:rsidRPr="00C200E1" w:rsidRDefault="00036E2E" w:rsidP="00856BC5">
            <w:pPr>
              <w:rPr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PART I: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relief under the </w:t>
            </w:r>
            <w:r w:rsidRPr="00C200E1">
              <w:rPr>
                <w:b/>
                <w:bCs/>
                <w:i/>
                <w:iCs/>
                <w:sz w:val="22"/>
                <w:szCs w:val="22"/>
              </w:rPr>
              <w:t xml:space="preserve">Parenting and Support Act </w:t>
            </w:r>
            <w:r w:rsidRPr="00C200E1">
              <w:rPr>
                <w:sz w:val="22"/>
                <w:szCs w:val="22"/>
              </w:rPr>
              <w:t xml:space="preserve">(This part will generally apply to you if you are </w:t>
            </w:r>
            <w:r w:rsidRPr="00C200E1">
              <w:rPr>
                <w:i/>
                <w:iCs/>
                <w:sz w:val="22"/>
                <w:szCs w:val="22"/>
              </w:rPr>
              <w:t>not</w:t>
            </w:r>
            <w:r w:rsidRPr="00C200E1">
              <w:rPr>
                <w:sz w:val="22"/>
                <w:szCs w:val="22"/>
              </w:rPr>
              <w:t xml:space="preserve"> divorced from or divorcing the other party and you are seeking any relief set out in the boxes below. To complete this part, check this box and </w:t>
            </w:r>
            <w:r w:rsidR="001B38A5">
              <w:rPr>
                <w:sz w:val="22"/>
                <w:szCs w:val="22"/>
              </w:rPr>
              <w:t xml:space="preserve">all </w:t>
            </w:r>
            <w:r w:rsidRPr="00C200E1">
              <w:rPr>
                <w:sz w:val="22"/>
                <w:szCs w:val="22"/>
              </w:rPr>
              <w:t>relevant boxes below.)</w:t>
            </w:r>
          </w:p>
          <w:p w14:paraId="6CCC3573" w14:textId="77777777" w:rsidR="00036E2E" w:rsidRPr="00C200E1" w:rsidRDefault="00036E2E" w:rsidP="00856BC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00E1" w:rsidRPr="00C200E1" w14:paraId="5D5CD5FA" w14:textId="77777777" w:rsidTr="004C1ABF">
        <w:trPr>
          <w:trHeight w:val="315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5604FB" w14:textId="42A7B77C" w:rsidR="004C1ABF" w:rsidRPr="00C200E1" w:rsidRDefault="004C1ABF" w:rsidP="00856BC5">
            <w:pPr>
              <w:rPr>
                <w:b/>
                <w:bCs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 xml:space="preserve">Parenting 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69DD55" w14:textId="45B2B5C6" w:rsidR="004C1ABF" w:rsidRPr="00C200E1" w:rsidRDefault="004C1ABF" w:rsidP="00856B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Contact</w:t>
            </w:r>
          </w:p>
        </w:tc>
      </w:tr>
      <w:tr w:rsidR="00C200E1" w:rsidRPr="00C200E1" w14:paraId="7ED9E162" w14:textId="77777777" w:rsidTr="004C1ABF">
        <w:trPr>
          <w:trHeight w:val="69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854" w14:textId="3E813D7F" w:rsidR="00036E2E" w:rsidRPr="00C200E1" w:rsidRDefault="00036E2E" w:rsidP="00856BC5">
            <w:pPr>
              <w:rPr>
                <w:sz w:val="22"/>
                <w:szCs w:val="22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custody and parenting arrangements (s. 18) </w:t>
            </w:r>
          </w:p>
          <w:p w14:paraId="3771468F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</w:t>
            </w:r>
          </w:p>
          <w:p w14:paraId="0FAC9FD6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 parent or guardian </w:t>
            </w:r>
          </w:p>
          <w:p w14:paraId="6C7C9DF2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parenting time (s. 18)</w:t>
            </w:r>
          </w:p>
          <w:p w14:paraId="03C43884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</w:t>
            </w:r>
            <w:r w:rsidRPr="00C200E1">
              <w:rPr>
                <w:sz w:val="32"/>
                <w:szCs w:val="32"/>
                <w:lang w:val="en-GB"/>
              </w:rPr>
              <w:t xml:space="preserve">□ </w:t>
            </w:r>
            <w:r w:rsidRPr="00C200E1">
              <w:rPr>
                <w:sz w:val="22"/>
                <w:szCs w:val="22"/>
                <w:lang w:val="en-GB"/>
              </w:rPr>
              <w:t xml:space="preserve">primary care (time </w:t>
            </w:r>
            <w:proofErr w:type="gramStart"/>
            <w:r w:rsidRPr="00C200E1">
              <w:rPr>
                <w:sz w:val="22"/>
                <w:szCs w:val="22"/>
                <w:lang w:val="en-GB"/>
              </w:rPr>
              <w:t>in excess of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60%)</w:t>
            </w:r>
          </w:p>
          <w:p w14:paraId="19B8CD2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</w:t>
            </w:r>
            <w:r w:rsidRPr="00C200E1">
              <w:rPr>
                <w:sz w:val="32"/>
                <w:szCs w:val="32"/>
                <w:lang w:val="en-GB"/>
              </w:rPr>
              <w:t xml:space="preserve">□ </w:t>
            </w:r>
            <w:r w:rsidRPr="00C200E1">
              <w:rPr>
                <w:sz w:val="22"/>
                <w:szCs w:val="22"/>
                <w:lang w:val="en-GB"/>
              </w:rPr>
              <w:t>shared parenting (time between 40-60%)</w:t>
            </w:r>
          </w:p>
          <w:p w14:paraId="61A27F7F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 xml:space="preserve">       □ </w:t>
            </w:r>
            <w:r w:rsidRPr="00C200E1">
              <w:rPr>
                <w:sz w:val="22"/>
                <w:szCs w:val="22"/>
                <w:lang w:val="en-GB"/>
              </w:rPr>
              <w:t>other</w:t>
            </w:r>
          </w:p>
          <w:p w14:paraId="3202056D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</w:t>
            </w:r>
          </w:p>
          <w:p w14:paraId="1DC8494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  parent/guardian </w:t>
            </w:r>
          </w:p>
          <w:p w14:paraId="1296FBB8" w14:textId="2F43E288" w:rsidR="004C1ABF" w:rsidRPr="00C200E1" w:rsidRDefault="004C1ABF" w:rsidP="00202700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paternity testing (s. 27)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5B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grandparent contact time (s. 18)</w:t>
            </w:r>
            <w:r w:rsidRPr="00C200E1">
              <w:rPr>
                <w:sz w:val="22"/>
                <w:szCs w:val="22"/>
                <w:lang w:val="en-GB"/>
              </w:rPr>
              <w:tab/>
            </w:r>
          </w:p>
          <w:p w14:paraId="7800010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grandparent interaction (s. 18)</w:t>
            </w:r>
          </w:p>
          <w:p w14:paraId="3333B9E4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contact time (s. 18)</w:t>
            </w:r>
          </w:p>
          <w:p w14:paraId="626F2596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</w:t>
            </w:r>
          </w:p>
          <w:p w14:paraId="5D01C97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parent, </w:t>
            </w:r>
            <w:proofErr w:type="gramStart"/>
            <w:r w:rsidRPr="00C200E1">
              <w:rPr>
                <w:sz w:val="22"/>
                <w:szCs w:val="22"/>
                <w:lang w:val="en-GB"/>
              </w:rPr>
              <w:t>grandparent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or guardian (s. 18)</w:t>
            </w:r>
          </w:p>
          <w:p w14:paraId="289A3871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interaction (s. 18)   </w:t>
            </w:r>
            <w:r w:rsidRPr="00C200E1">
              <w:rPr>
                <w:sz w:val="22"/>
                <w:szCs w:val="22"/>
                <w:lang w:val="en-GB"/>
              </w:rPr>
              <w:tab/>
            </w:r>
            <w:r w:rsidRPr="00C200E1">
              <w:rPr>
                <w:sz w:val="22"/>
                <w:szCs w:val="22"/>
                <w:lang w:val="en-GB"/>
              </w:rPr>
              <w:tab/>
            </w:r>
            <w:r w:rsidRPr="00C200E1">
              <w:rPr>
                <w:sz w:val="22"/>
                <w:szCs w:val="22"/>
                <w:lang w:val="en-GB"/>
              </w:rPr>
              <w:tab/>
            </w:r>
            <w:r w:rsidRPr="00C200E1">
              <w:rPr>
                <w:sz w:val="22"/>
                <w:szCs w:val="22"/>
                <w:lang w:val="en-GB"/>
              </w:rPr>
              <w:tab/>
            </w:r>
          </w:p>
          <w:p w14:paraId="3F73FD99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450" w:hanging="444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     </w:t>
            </w:r>
          </w:p>
          <w:p w14:paraId="5FD4B969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1530"/>
                <w:tab w:val="left" w:pos="32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parent, </w:t>
            </w:r>
            <w:proofErr w:type="gramStart"/>
            <w:r w:rsidRPr="00C200E1">
              <w:rPr>
                <w:sz w:val="22"/>
                <w:szCs w:val="22"/>
                <w:lang w:val="en-GB"/>
              </w:rPr>
              <w:t>grandparent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or guardian (s. 18)</w:t>
            </w:r>
          </w:p>
        </w:tc>
      </w:tr>
      <w:tr w:rsidR="00C200E1" w:rsidRPr="00C200E1" w14:paraId="63F2A61D" w14:textId="77777777" w:rsidTr="00C200E1">
        <w:trPr>
          <w:trHeight w:val="310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A8708E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b/>
                <w:bCs/>
                <w:sz w:val="32"/>
                <w:szCs w:val="3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lastRenderedPageBreak/>
              <w:t>Support</w:t>
            </w:r>
          </w:p>
        </w:tc>
      </w:tr>
      <w:tr w:rsidR="00C200E1" w:rsidRPr="00C200E1" w14:paraId="71CAF559" w14:textId="77777777" w:rsidTr="00856BC5">
        <w:trPr>
          <w:trHeight w:val="699"/>
        </w:trPr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14:paraId="6EDB9F04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child support involving (must choose one)</w:t>
            </w:r>
          </w:p>
          <w:p w14:paraId="7A705FA6" w14:textId="52BFF529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□ </w:t>
            </w:r>
            <w:r w:rsidR="009B36EE">
              <w:rPr>
                <w:sz w:val="22"/>
                <w:szCs w:val="22"/>
                <w:lang w:val="en-GB"/>
              </w:rPr>
              <w:t xml:space="preserve">married </w:t>
            </w:r>
            <w:r w:rsidRPr="00C200E1">
              <w:rPr>
                <w:sz w:val="22"/>
                <w:szCs w:val="22"/>
                <w:lang w:val="en-GB"/>
              </w:rPr>
              <w:t xml:space="preserve">parents/guardians (s. 9)  </w:t>
            </w:r>
          </w:p>
          <w:p w14:paraId="49043111" w14:textId="77777777" w:rsidR="009B36EE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□ </w:t>
            </w:r>
            <w:r w:rsidR="009B36EE">
              <w:rPr>
                <w:sz w:val="22"/>
                <w:szCs w:val="22"/>
                <w:lang w:val="en-GB"/>
              </w:rPr>
              <w:t>unmarried parents/</w:t>
            </w:r>
            <w:r w:rsidRPr="00C200E1">
              <w:rPr>
                <w:sz w:val="22"/>
                <w:szCs w:val="22"/>
                <w:lang w:val="en-GB"/>
              </w:rPr>
              <w:t xml:space="preserve">finding of paternity </w:t>
            </w:r>
          </w:p>
          <w:p w14:paraId="4412659B" w14:textId="4FA33E2B" w:rsidR="00036E2E" w:rsidRPr="00C200E1" w:rsidRDefault="009B36E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</w:t>
            </w:r>
            <w:r w:rsidR="00036E2E" w:rsidRPr="00C200E1">
              <w:rPr>
                <w:sz w:val="22"/>
                <w:szCs w:val="22"/>
                <w:lang w:val="en-GB"/>
              </w:rPr>
              <w:t>(s. 11)</w:t>
            </w:r>
            <w:r w:rsidR="00036E2E" w:rsidRPr="00C200E1">
              <w:rPr>
                <w:sz w:val="22"/>
                <w:szCs w:val="22"/>
                <w:lang w:val="en-GB"/>
              </w:rPr>
              <w:tab/>
            </w:r>
          </w:p>
          <w:p w14:paraId="10D0C05B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child support details (must complete)</w:t>
            </w:r>
          </w:p>
          <w:p w14:paraId="33701CC1" w14:textId="77777777" w:rsidR="00036E2E" w:rsidRPr="00C200E1" w:rsidRDefault="00036E2E" w:rsidP="00856BC5">
            <w:pPr>
              <w:tabs>
                <w:tab w:val="left" w:pos="1530"/>
              </w:tabs>
              <w:ind w:left="731"/>
              <w:rPr>
                <w:i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 payable from (</w:t>
            </w:r>
            <w:proofErr w:type="gramStart"/>
            <w:r w:rsidRPr="00C200E1">
              <w:rPr>
                <w:sz w:val="22"/>
                <w:szCs w:val="22"/>
                <w:lang w:val="en-GB"/>
              </w:rPr>
              <w:t xml:space="preserve">date)   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       _______________________forward</w:t>
            </w:r>
          </w:p>
          <w:p w14:paraId="6F0BECB4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 table amount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</w:p>
          <w:p w14:paraId="3784B85E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sz w:val="22"/>
                <w:szCs w:val="22"/>
                <w:lang w:val="en-GB"/>
              </w:rPr>
            </w:pPr>
            <w:proofErr w:type="gramStart"/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special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or extraordinary expenses</w:t>
            </w:r>
            <w:r w:rsidRPr="00C200E1">
              <w:rPr>
                <w:sz w:val="22"/>
                <w:szCs w:val="22"/>
                <w:lang w:val="en-GB"/>
              </w:rPr>
              <w:tab/>
            </w:r>
          </w:p>
          <w:p w14:paraId="79A1B51A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administrative recalculation </w:t>
            </w:r>
          </w:p>
          <w:p w14:paraId="4BADA72C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i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kern w:val="24"/>
                <w:sz w:val="22"/>
                <w:szCs w:val="22"/>
                <w:lang w:val="en-GB"/>
              </w:rPr>
              <w:t xml:space="preserve">             (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>Administrative Recalculation of</w:t>
            </w:r>
          </w:p>
          <w:p w14:paraId="5FF31F38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            Child Support Regulations, s.8) </w:t>
            </w:r>
          </w:p>
          <w:p w14:paraId="0D019830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288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medical insurance (s. 9 or 11)</w:t>
            </w:r>
          </w:p>
        </w:tc>
        <w:tc>
          <w:tcPr>
            <w:tcW w:w="4789" w:type="dxa"/>
            <w:tcBorders>
              <w:left w:val="nil"/>
              <w:bottom w:val="single" w:sz="4" w:space="0" w:color="auto"/>
            </w:tcBorders>
          </w:tcPr>
          <w:p w14:paraId="1138320C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spousal support (s. 3)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</w:p>
          <w:p w14:paraId="33E4AA36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1530"/>
                <w:tab w:val="left" w:pos="32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 payable from (date) _______________________ forward</w:t>
            </w:r>
          </w:p>
          <w:p w14:paraId="6662A7C4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32"/>
                <w:szCs w:val="32"/>
                <w:lang w:val="en-GB"/>
              </w:rPr>
            </w:pPr>
          </w:p>
        </w:tc>
      </w:tr>
      <w:tr w:rsidR="00C200E1" w:rsidRPr="00C200E1" w14:paraId="043C8687" w14:textId="77777777" w:rsidTr="00856BC5">
        <w:trPr>
          <w:trHeight w:val="313"/>
        </w:trPr>
        <w:tc>
          <w:tcPr>
            <w:tcW w:w="4675" w:type="dxa"/>
            <w:shd w:val="clear" w:color="auto" w:fill="D9E2F3" w:themeFill="accent1" w:themeFillTint="33"/>
          </w:tcPr>
          <w:p w14:paraId="12334DCC" w14:textId="77777777" w:rsidR="00036E2E" w:rsidRPr="00C200E1" w:rsidRDefault="00036E2E" w:rsidP="00856BC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Relocation</w:t>
            </w:r>
          </w:p>
        </w:tc>
        <w:tc>
          <w:tcPr>
            <w:tcW w:w="4789" w:type="dxa"/>
            <w:shd w:val="clear" w:color="auto" w:fill="D9E2F3" w:themeFill="accent1" w:themeFillTint="33"/>
          </w:tcPr>
          <w:p w14:paraId="553C4554" w14:textId="77777777" w:rsidR="00036E2E" w:rsidRPr="00C200E1" w:rsidRDefault="00036E2E" w:rsidP="00856BC5">
            <w:pPr>
              <w:tabs>
                <w:tab w:val="left" w:pos="45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 xml:space="preserve">Other </w:t>
            </w:r>
          </w:p>
        </w:tc>
      </w:tr>
      <w:tr w:rsidR="00036E2E" w:rsidRPr="00C200E1" w14:paraId="37A107D2" w14:textId="77777777" w:rsidTr="00856BC5">
        <w:trPr>
          <w:trHeight w:val="2699"/>
        </w:trPr>
        <w:tc>
          <w:tcPr>
            <w:tcW w:w="4675" w:type="dxa"/>
          </w:tcPr>
          <w:p w14:paraId="2101A8CF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288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determining or waiving notice for relocation (s.18F)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57B5D6C7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288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relocation of a child (s.18G)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75FD785E" w14:textId="77777777" w:rsidR="00036E2E" w:rsidRPr="00C200E1" w:rsidRDefault="00036E2E" w:rsidP="00856BC5">
            <w:pPr>
              <w:tabs>
                <w:tab w:val="left" w:pos="450"/>
              </w:tabs>
              <w:rPr>
                <w:bCs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□ </w:t>
            </w:r>
            <w:r w:rsidRPr="00C200E1">
              <w:rPr>
                <w:bCs/>
                <w:iCs/>
                <w:kern w:val="24"/>
                <w:sz w:val="22"/>
                <w:szCs w:val="22"/>
                <w:lang w:val="en-GB"/>
              </w:rPr>
              <w:t>authorizing</w:t>
            </w:r>
          </w:p>
          <w:p w14:paraId="17FF9374" w14:textId="77777777" w:rsidR="00036E2E" w:rsidRPr="00C200E1" w:rsidRDefault="00036E2E" w:rsidP="00856BC5">
            <w:pPr>
              <w:tabs>
                <w:tab w:val="left" w:pos="450"/>
              </w:tabs>
              <w:rPr>
                <w:bCs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bCs/>
                <w:iCs/>
                <w:kern w:val="24"/>
                <w:sz w:val="22"/>
                <w:szCs w:val="22"/>
                <w:lang w:val="en-GB"/>
              </w:rPr>
              <w:t xml:space="preserve">           </w:t>
            </w:r>
            <w:r w:rsidRPr="00C200E1">
              <w:rPr>
                <w:sz w:val="22"/>
                <w:szCs w:val="22"/>
                <w:lang w:val="en-GB"/>
              </w:rPr>
              <w:t xml:space="preserve">□ </w:t>
            </w:r>
            <w:r w:rsidRPr="00C200E1">
              <w:rPr>
                <w:bCs/>
                <w:iCs/>
                <w:kern w:val="24"/>
                <w:sz w:val="22"/>
                <w:szCs w:val="22"/>
                <w:lang w:val="en-GB"/>
              </w:rPr>
              <w:t xml:space="preserve">preventing  </w:t>
            </w:r>
          </w:p>
          <w:p w14:paraId="42C892CC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relocation of a parent (s.18G)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23B464CB" w14:textId="77777777" w:rsidR="00036E2E" w:rsidRPr="00C200E1" w:rsidRDefault="00036E2E" w:rsidP="00856BC5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4789" w:type="dxa"/>
          </w:tcPr>
          <w:p w14:paraId="5A8B7A90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exclusive occupation of residence (s. 7)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</w:p>
          <w:p w14:paraId="33E9D6B5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registering an agreement or parenting plan (s. 52)</w:t>
            </w:r>
          </w:p>
          <w:p w14:paraId="2CDEA2EA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addressing denial of time or interaction with a child (s.40)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741CB795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addressing failure to exercise time or interaction with a child (s.40A)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0CBBC166" w14:textId="77777777" w:rsidR="00036E2E" w:rsidRPr="00C200E1" w:rsidRDefault="00036E2E" w:rsidP="00856BC5">
            <w:pPr>
              <w:tabs>
                <w:tab w:val="left" w:pos="450"/>
              </w:tabs>
              <w:rPr>
                <w:i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requiring the respondent’s appearance to explain failure to comply with an order (s.41)</w:t>
            </w:r>
          </w:p>
          <w:p w14:paraId="19F719AF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</w:p>
        </w:tc>
      </w:tr>
    </w:tbl>
    <w:p w14:paraId="37B5D470" w14:textId="4BC4F3B8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C6BE3F" w14:textId="77777777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00E1" w:rsidRPr="00C200E1" w14:paraId="511AFDB9" w14:textId="77777777" w:rsidTr="00856BC5">
        <w:tc>
          <w:tcPr>
            <w:tcW w:w="9350" w:type="dxa"/>
            <w:gridSpan w:val="2"/>
            <w:shd w:val="pct12" w:color="auto" w:fill="auto"/>
          </w:tcPr>
          <w:p w14:paraId="55A39BA9" w14:textId="676D9A40" w:rsidR="00036E2E" w:rsidRPr="00C200E1" w:rsidRDefault="00036E2E" w:rsidP="00856B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PART II: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relief under the </w:t>
            </w:r>
            <w:r w:rsidRPr="00C200E1">
              <w:rPr>
                <w:b/>
                <w:bCs/>
                <w:i/>
                <w:iCs/>
                <w:sz w:val="22"/>
                <w:szCs w:val="22"/>
              </w:rPr>
              <w:t xml:space="preserve">Maintenance Enforcement Act </w:t>
            </w:r>
            <w:r w:rsidRPr="00C200E1">
              <w:rPr>
                <w:sz w:val="22"/>
                <w:szCs w:val="22"/>
              </w:rPr>
              <w:t xml:space="preserve">(This part may apply if there is a dispute about the amount of child support owing or paid during a period of time </w:t>
            </w:r>
            <w:r w:rsidRPr="00C200E1">
              <w:rPr>
                <w:i/>
                <w:sz w:val="22"/>
                <w:szCs w:val="22"/>
              </w:rPr>
              <w:t>before</w:t>
            </w:r>
            <w:r w:rsidRPr="00C200E1">
              <w:rPr>
                <w:iCs/>
                <w:sz w:val="22"/>
                <w:szCs w:val="22"/>
              </w:rPr>
              <w:t xml:space="preserve"> the date this application was filed.</w:t>
            </w:r>
            <w:r w:rsidRPr="00C200E1">
              <w:rPr>
                <w:sz w:val="22"/>
                <w:szCs w:val="22"/>
              </w:rPr>
              <w:t xml:space="preserve"> To complete this part, check this box and </w:t>
            </w:r>
            <w:r w:rsidR="001B38A5">
              <w:rPr>
                <w:sz w:val="22"/>
                <w:szCs w:val="22"/>
              </w:rPr>
              <w:t xml:space="preserve">all </w:t>
            </w:r>
            <w:r w:rsidRPr="00C200E1">
              <w:rPr>
                <w:sz w:val="22"/>
                <w:szCs w:val="22"/>
              </w:rPr>
              <w:t>relevant boxes below.)</w:t>
            </w:r>
          </w:p>
          <w:p w14:paraId="00978D79" w14:textId="77777777" w:rsidR="00036E2E" w:rsidRPr="00C200E1" w:rsidRDefault="00036E2E" w:rsidP="00856BC5">
            <w:pPr>
              <w:rPr>
                <w:sz w:val="22"/>
                <w:szCs w:val="22"/>
              </w:rPr>
            </w:pPr>
          </w:p>
        </w:tc>
      </w:tr>
      <w:tr w:rsidR="00036E2E" w:rsidRPr="00C200E1" w14:paraId="45E9F619" w14:textId="77777777" w:rsidTr="00856BC5">
        <w:tc>
          <w:tcPr>
            <w:tcW w:w="4675" w:type="dxa"/>
          </w:tcPr>
          <w:p w14:paraId="138486D7" w14:textId="77777777" w:rsidR="00036E2E" w:rsidRPr="00C200E1" w:rsidRDefault="00036E2E" w:rsidP="00856BC5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US"/>
              </w:rPr>
              <w:t>addressing a dispute between the parties about the amount of arrears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(s. 15) </w:t>
            </w:r>
          </w:p>
          <w:p w14:paraId="5E35A2DF" w14:textId="77777777" w:rsidR="00036E2E" w:rsidRPr="00C200E1" w:rsidRDefault="00036E2E" w:rsidP="00856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4AB62AC4" w14:textId="77777777" w:rsidR="00036E2E" w:rsidRPr="00C200E1" w:rsidRDefault="00036E2E" w:rsidP="00856BC5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enforcing arrears incurred before the support order was filed with the Maintenance</w:t>
            </w:r>
          </w:p>
          <w:p w14:paraId="38B015FF" w14:textId="77777777" w:rsidR="00036E2E" w:rsidRPr="00C200E1" w:rsidRDefault="00036E2E" w:rsidP="009F45C0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kern w:val="24"/>
                <w:sz w:val="22"/>
                <w:szCs w:val="22"/>
                <w:lang w:val="en-GB"/>
              </w:rPr>
              <w:t>Enforcement Program and after receiving the Director’s written confirmation of (date) ______________stating that those arrears will not be enforced (s. 15)</w:t>
            </w:r>
          </w:p>
          <w:p w14:paraId="37FB7CA7" w14:textId="5A563806" w:rsidR="00202700" w:rsidRPr="00C200E1" w:rsidRDefault="00202700" w:rsidP="009F45C0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</w:p>
        </w:tc>
      </w:tr>
    </w:tbl>
    <w:p w14:paraId="60F3283A" w14:textId="2C7D6003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0D926DC" w14:textId="05B4A29D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DCF0898" w14:textId="12D509CB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1E568DF" w14:textId="796B2548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E82391D" w14:textId="75414834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47BDBF0" w14:textId="00BBC059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CED87F" w14:textId="2AA3189A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DF3874A" w14:textId="07CBFE01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7DC1F9D" w14:textId="2EA9E231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657481E" w14:textId="56231C46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C008140" w14:textId="77777777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0E1" w:rsidRPr="00C200E1" w14:paraId="3771A693" w14:textId="77777777" w:rsidTr="00AE1F26">
        <w:tc>
          <w:tcPr>
            <w:tcW w:w="9465" w:type="dxa"/>
            <w:tcBorders>
              <w:bottom w:val="single" w:sz="4" w:space="0" w:color="auto"/>
            </w:tcBorders>
            <w:shd w:val="pct12" w:color="auto" w:fill="auto"/>
          </w:tcPr>
          <w:p w14:paraId="77F9FBCD" w14:textId="5E6AB5E2" w:rsidR="009F45C0" w:rsidRPr="00C200E1" w:rsidRDefault="009F45C0" w:rsidP="00AE1F26">
            <w:pPr>
              <w:rPr>
                <w:b/>
                <w:bCs/>
                <w:sz w:val="22"/>
                <w:szCs w:val="22"/>
              </w:rPr>
            </w:pPr>
            <w:bookmarkStart w:id="0" w:name="_Hlk59027807"/>
            <w:bookmarkStart w:id="1" w:name="_Hlk59028460"/>
            <w:bookmarkStart w:id="2" w:name="_Hlk61010588"/>
            <w:r w:rsidRPr="00C200E1">
              <w:rPr>
                <w:b/>
                <w:bCs/>
                <w:sz w:val="22"/>
                <w:szCs w:val="22"/>
                <w:lang w:val="en-GB"/>
              </w:rPr>
              <w:lastRenderedPageBreak/>
              <w:t>PART III: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relief under the </w:t>
            </w:r>
            <w:r w:rsidRPr="00C200E1">
              <w:rPr>
                <w:b/>
                <w:bCs/>
                <w:i/>
                <w:iCs/>
                <w:sz w:val="22"/>
                <w:szCs w:val="22"/>
              </w:rPr>
              <w:t xml:space="preserve">Divorce Act </w:t>
            </w:r>
            <w:r w:rsidR="00242D35" w:rsidRPr="00C200E1">
              <w:rPr>
                <w:b/>
                <w:bCs/>
                <w:sz w:val="22"/>
                <w:szCs w:val="22"/>
              </w:rPr>
              <w:t>– for non-spouses</w:t>
            </w:r>
          </w:p>
          <w:p w14:paraId="4C3DCEBE" w14:textId="77777777" w:rsidR="009F45C0" w:rsidRPr="00C200E1" w:rsidRDefault="009F45C0" w:rsidP="00AE1F26">
            <w:pPr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</w:rPr>
              <w:t>(To complete this part, check this box and relevant boxes below.)</w:t>
            </w:r>
          </w:p>
          <w:p w14:paraId="7A312C9B" w14:textId="77777777" w:rsidR="009F45C0" w:rsidRPr="00C200E1" w:rsidRDefault="009F45C0" w:rsidP="00AE1F2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B89317E" w14:textId="77777777" w:rsidR="009F45C0" w:rsidRPr="00C200E1" w:rsidRDefault="009F45C0" w:rsidP="00AE1F26">
            <w:pPr>
              <w:rPr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</w:rPr>
              <w:t>NOTE:</w:t>
            </w:r>
            <w:r w:rsidRPr="00C200E1">
              <w:rPr>
                <w:sz w:val="22"/>
                <w:szCs w:val="22"/>
              </w:rPr>
              <w:t xml:space="preserve"> If you want to change a court order made under the </w:t>
            </w:r>
            <w:r w:rsidRPr="00C200E1">
              <w:rPr>
                <w:i/>
                <w:iCs/>
                <w:sz w:val="22"/>
                <w:szCs w:val="22"/>
              </w:rPr>
              <w:t>Divorce Act</w:t>
            </w:r>
            <w:r w:rsidRPr="00C200E1">
              <w:rPr>
                <w:sz w:val="22"/>
                <w:szCs w:val="22"/>
              </w:rPr>
              <w:t xml:space="preserve">, do </w:t>
            </w:r>
            <w:r w:rsidRPr="00C200E1">
              <w:rPr>
                <w:b/>
                <w:bCs/>
                <w:sz w:val="22"/>
                <w:szCs w:val="22"/>
                <w:u w:val="single"/>
              </w:rPr>
              <w:t>not</w:t>
            </w:r>
            <w:r w:rsidRPr="00C200E1">
              <w:rPr>
                <w:sz w:val="22"/>
                <w:szCs w:val="22"/>
              </w:rPr>
              <w:t xml:space="preserve"> use this form. You </w:t>
            </w:r>
          </w:p>
          <w:p w14:paraId="693C79ED" w14:textId="77777777" w:rsidR="009F45C0" w:rsidRPr="00C200E1" w:rsidRDefault="009F45C0" w:rsidP="00AE1F26">
            <w:pPr>
              <w:rPr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</w:rPr>
              <w:t>must</w:t>
            </w:r>
            <w:r w:rsidRPr="00C200E1">
              <w:rPr>
                <w:sz w:val="22"/>
                <w:szCs w:val="22"/>
              </w:rPr>
              <w:t xml:space="preserve"> complete the Notice of Variation Application Form (Form FD 59.12) instead of this form. </w:t>
            </w:r>
            <w:bookmarkEnd w:id="0"/>
          </w:p>
          <w:bookmarkEnd w:id="1"/>
          <w:p w14:paraId="501E5A0E" w14:textId="77777777" w:rsidR="009F45C0" w:rsidRPr="00C200E1" w:rsidRDefault="009F45C0" w:rsidP="00AE1F2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F45C0" w:rsidRPr="00C200E1" w14:paraId="1E8F5CD0" w14:textId="77777777" w:rsidTr="00AE1F26">
        <w:tc>
          <w:tcPr>
            <w:tcW w:w="9465" w:type="dxa"/>
            <w:tcBorders>
              <w:bottom w:val="single" w:sz="4" w:space="0" w:color="auto"/>
            </w:tcBorders>
          </w:tcPr>
          <w:p w14:paraId="21925F96" w14:textId="39970D0B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contact arrangements </w:t>
            </w:r>
            <w:r w:rsidR="001B38A5">
              <w:rPr>
                <w:rFonts w:eastAsia="MS Mincho"/>
                <w:sz w:val="22"/>
                <w:szCs w:val="22"/>
                <w:lang w:val="en-GB"/>
              </w:rPr>
              <w:t>and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leave to apply by a person who is </w:t>
            </w:r>
            <w:r w:rsidRPr="00C200E1">
              <w:rPr>
                <w:rFonts w:eastAsia="MS Mincho"/>
                <w:i/>
                <w:iCs/>
                <w:sz w:val="22"/>
                <w:szCs w:val="22"/>
                <w:lang w:val="en-GB"/>
              </w:rPr>
              <w:t xml:space="preserve">not 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>a divorcing spouse (s. 16.5 &amp; 16.5(3)) (</w:t>
            </w:r>
            <w:proofErr w:type="spellStart"/>
            <w:proofErr w:type="gramStart"/>
            <w:r w:rsidRPr="00C200E1">
              <w:rPr>
                <w:rFonts w:eastAsia="MS Mincho"/>
                <w:sz w:val="22"/>
                <w:szCs w:val="22"/>
                <w:lang w:val="en-GB"/>
              </w:rPr>
              <w:t>e,g</w:t>
            </w:r>
            <w:proofErr w:type="spellEnd"/>
            <w:r w:rsidRPr="00C200E1">
              <w:rPr>
                <w:rFonts w:eastAsia="MS Mincho"/>
                <w:sz w:val="22"/>
                <w:szCs w:val="22"/>
                <w:lang w:val="en-GB"/>
              </w:rPr>
              <w:t>.</w:t>
            </w:r>
            <w:proofErr w:type="gramEnd"/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grandparent, or someone else important to the child)</w:t>
            </w:r>
          </w:p>
          <w:p w14:paraId="0769CBF2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contact time</w:t>
            </w:r>
          </w:p>
          <w:p w14:paraId="00C1BD36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interaction</w:t>
            </w:r>
          </w:p>
          <w:p w14:paraId="2384803C" w14:textId="77777777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</w:pPr>
          </w:p>
          <w:p w14:paraId="2D383971" w14:textId="7EEDE0CF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parenting arrangements </w:t>
            </w:r>
            <w:r w:rsidR="001B38A5">
              <w:rPr>
                <w:rFonts w:eastAsia="MS Mincho"/>
                <w:sz w:val="22"/>
                <w:szCs w:val="22"/>
                <w:lang w:val="en-GB"/>
              </w:rPr>
              <w:t>and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leave to apply by a person who is </w:t>
            </w:r>
            <w:r w:rsidRPr="00C200E1">
              <w:rPr>
                <w:rFonts w:eastAsia="MS Mincho"/>
                <w:i/>
                <w:iCs/>
                <w:sz w:val="22"/>
                <w:szCs w:val="22"/>
                <w:lang w:val="en-GB"/>
              </w:rPr>
              <w:t xml:space="preserve">not 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a divorcing spouse but who is a parent, stands in the place of a parent, or intends to stand in the place of a parent (s. 16.1 &amp; 16.1(3)) </w:t>
            </w:r>
          </w:p>
          <w:p w14:paraId="61007981" w14:textId="77777777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eastAsia="MS Mincho"/>
                <w:sz w:val="22"/>
                <w:szCs w:val="22"/>
                <w:lang w:val="en-GB"/>
              </w:rPr>
              <w:t>(</w:t>
            </w:r>
            <w:proofErr w:type="spellStart"/>
            <w:proofErr w:type="gramStart"/>
            <w:r w:rsidRPr="00C200E1">
              <w:rPr>
                <w:rFonts w:eastAsia="MS Mincho"/>
                <w:sz w:val="22"/>
                <w:szCs w:val="22"/>
                <w:lang w:val="en-GB"/>
              </w:rPr>
              <w:t>e,g</w:t>
            </w:r>
            <w:proofErr w:type="spellEnd"/>
            <w:r w:rsidRPr="00C200E1">
              <w:rPr>
                <w:rFonts w:eastAsia="MS Mincho"/>
                <w:sz w:val="22"/>
                <w:szCs w:val="22"/>
                <w:lang w:val="en-GB"/>
              </w:rPr>
              <w:t>.</w:t>
            </w:r>
            <w:proofErr w:type="gramEnd"/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grandparent or someone else who is like a parent to a child, or who wants to be)</w:t>
            </w:r>
          </w:p>
          <w:p w14:paraId="6A423D10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parenting time </w:t>
            </w:r>
          </w:p>
          <w:p w14:paraId="0A2D8640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decision-making responsibility</w:t>
            </w:r>
          </w:p>
          <w:p w14:paraId="0F840D42" w14:textId="77777777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</w:p>
          <w:p w14:paraId="57FD65CE" w14:textId="05B02740" w:rsidR="00871624" w:rsidRPr="00C200E1" w:rsidRDefault="00871624" w:rsidP="00871624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  <w:lang w:val="en-GB"/>
              </w:rPr>
              <w:t>□ other</w:t>
            </w:r>
            <w:r w:rsidRPr="00C200E1">
              <w:rPr>
                <w:sz w:val="22"/>
                <w:szCs w:val="22"/>
              </w:rPr>
              <w:t xml:space="preserve"> [give specifics, including relevant section</w:t>
            </w:r>
            <w:r w:rsidR="0036229E">
              <w:rPr>
                <w:sz w:val="22"/>
                <w:szCs w:val="22"/>
              </w:rPr>
              <w:t xml:space="preserve"> </w:t>
            </w:r>
            <w:r w:rsidRPr="00C200E1">
              <w:rPr>
                <w:sz w:val="22"/>
                <w:szCs w:val="22"/>
              </w:rPr>
              <w:t>number(s</w:t>
            </w:r>
            <w:proofErr w:type="gramStart"/>
            <w:r w:rsidRPr="00C200E1">
              <w:rPr>
                <w:sz w:val="22"/>
                <w:szCs w:val="22"/>
              </w:rPr>
              <w:t>)]</w:t>
            </w:r>
            <w:r w:rsidR="0036229E">
              <w:rPr>
                <w:sz w:val="22"/>
                <w:szCs w:val="22"/>
              </w:rPr>
              <w:t>_</w:t>
            </w:r>
            <w:proofErr w:type="gramEnd"/>
            <w:r w:rsidR="0036229E">
              <w:rPr>
                <w:sz w:val="22"/>
                <w:szCs w:val="22"/>
              </w:rPr>
              <w:t>__</w:t>
            </w:r>
            <w:r w:rsidR="00B15896">
              <w:rPr>
                <w:sz w:val="22"/>
                <w:szCs w:val="22"/>
              </w:rPr>
              <w:t>_</w:t>
            </w:r>
            <w:r w:rsidRPr="00C200E1">
              <w:rPr>
                <w:sz w:val="22"/>
                <w:szCs w:val="22"/>
              </w:rPr>
              <w:t>______________________________</w:t>
            </w:r>
          </w:p>
          <w:p w14:paraId="1496CD52" w14:textId="5964FAD3" w:rsidR="009F45C0" w:rsidRPr="00C200E1" w:rsidRDefault="00871624" w:rsidP="00871624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84F8ADE" w14:textId="77777777" w:rsidR="009F45C0" w:rsidRPr="00C200E1" w:rsidRDefault="009F45C0" w:rsidP="00AE1F2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bookmarkEnd w:id="2"/>
    </w:tbl>
    <w:p w14:paraId="6D1C9093" w14:textId="14659784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8726784" w14:textId="77777777" w:rsidR="009F45C0" w:rsidRPr="00C200E1" w:rsidRDefault="009F45C0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0E1" w:rsidRPr="00C200E1" w14:paraId="5771976C" w14:textId="77777777" w:rsidTr="00856BC5">
        <w:tc>
          <w:tcPr>
            <w:tcW w:w="9606" w:type="dxa"/>
            <w:shd w:val="pct12" w:color="auto" w:fill="auto"/>
          </w:tcPr>
          <w:p w14:paraId="7BE33B94" w14:textId="77777777" w:rsidR="00036E2E" w:rsidRPr="00C200E1" w:rsidRDefault="00036E2E" w:rsidP="00856BC5">
            <w:pPr>
              <w:rPr>
                <w:i/>
                <w:iCs/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PART IV: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Other</w:t>
            </w:r>
            <w:r w:rsidRPr="00C200E1">
              <w:rPr>
                <w:sz w:val="22"/>
                <w:szCs w:val="22"/>
              </w:rPr>
              <w:t xml:space="preserve"> (This part may apply to you if the relief you are seeking is not listed above. Examples: relief under the </w:t>
            </w:r>
            <w:r w:rsidRPr="00C200E1">
              <w:rPr>
                <w:i/>
                <w:iCs/>
                <w:sz w:val="22"/>
                <w:szCs w:val="22"/>
              </w:rPr>
              <w:t>Vital Statistics Act</w:t>
            </w:r>
            <w:r w:rsidRPr="00C200E1">
              <w:rPr>
                <w:sz w:val="22"/>
                <w:szCs w:val="22"/>
              </w:rPr>
              <w:t xml:space="preserve">, </w:t>
            </w:r>
            <w:r w:rsidRPr="00C200E1">
              <w:rPr>
                <w:i/>
                <w:iCs/>
                <w:sz w:val="22"/>
                <w:szCs w:val="22"/>
              </w:rPr>
              <w:t>Change of Name Act</w:t>
            </w:r>
            <w:r w:rsidRPr="00C200E1">
              <w:rPr>
                <w:sz w:val="22"/>
                <w:szCs w:val="22"/>
              </w:rPr>
              <w:t>, unjust enrichment/constructive trust, or other authority. To complete this part, please check this box and complete the portion below.)</w:t>
            </w:r>
          </w:p>
        </w:tc>
      </w:tr>
      <w:tr w:rsidR="00036E2E" w:rsidRPr="00C200E1" w14:paraId="0274C6C4" w14:textId="77777777" w:rsidTr="00856BC5">
        <w:tc>
          <w:tcPr>
            <w:tcW w:w="9606" w:type="dxa"/>
          </w:tcPr>
          <w:p w14:paraId="3BCAF169" w14:textId="77777777" w:rsidR="00036E2E" w:rsidRPr="00C200E1" w:rsidRDefault="00036E2E" w:rsidP="00856BC5">
            <w:pPr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costs</w:t>
            </w:r>
          </w:p>
          <w:p w14:paraId="739C278D" w14:textId="77777777" w:rsidR="00036E2E" w:rsidRPr="00C200E1" w:rsidRDefault="00036E2E" w:rsidP="00856BC5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32"/>
                <w:szCs w:val="32"/>
                <w:lang w:val="en-GB"/>
              </w:rPr>
              <w:t xml:space="preserve">□ </w:t>
            </w:r>
            <w:r w:rsidRPr="00C200E1">
              <w:rPr>
                <w:sz w:val="22"/>
                <w:szCs w:val="22"/>
                <w:lang w:val="en-GB"/>
              </w:rPr>
              <w:t>other</w:t>
            </w:r>
            <w:r w:rsidRPr="00C200E1">
              <w:rPr>
                <w:sz w:val="22"/>
                <w:szCs w:val="22"/>
              </w:rPr>
              <w:t xml:space="preserve"> [give specifics, including legislation or other legal authority for relief sought]______________ ___________________________________________________________________________________</w:t>
            </w:r>
          </w:p>
          <w:p w14:paraId="48A64754" w14:textId="77777777" w:rsidR="00036E2E" w:rsidRPr="00C200E1" w:rsidRDefault="00036E2E" w:rsidP="00856BC5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14:paraId="2E0B4C24" w14:textId="77777777" w:rsidR="00036E2E" w:rsidRPr="00C200E1" w:rsidRDefault="00036E2E" w:rsidP="00856BC5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54F9FDD5" w14:textId="77777777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406B4F" w14:textId="1EC58493" w:rsidR="00792BD8" w:rsidRPr="00C200E1" w:rsidRDefault="00792BD8" w:rsidP="00792BD8">
      <w:pPr>
        <w:tabs>
          <w:tab w:val="left" w:pos="9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79B0">
        <w:rPr>
          <w:rFonts w:ascii="Times New Roman" w:hAnsi="Times New Roman" w:cs="Times New Roman"/>
          <w:sz w:val="24"/>
          <w:szCs w:val="24"/>
          <w:lang w:val="en-US"/>
        </w:rPr>
        <w:t xml:space="preserve">The applicant started this application by filing their notice on the date certified by the court officer. </w:t>
      </w:r>
    </w:p>
    <w:p w14:paraId="04ACF19F" w14:textId="77777777" w:rsidR="005110A0" w:rsidRPr="00C200E1" w:rsidRDefault="005110A0" w:rsidP="00036E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8DFD334" w14:textId="77777777" w:rsidR="00856BC5" w:rsidRPr="00C200E1" w:rsidRDefault="00856BC5" w:rsidP="00856B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Other relevant proceedings and orders </w:t>
      </w:r>
    </w:p>
    <w:p w14:paraId="1DB65DB7" w14:textId="3AAFFB10" w:rsidR="00856BC5" w:rsidRPr="00C200E1" w:rsidRDefault="00856BC5" w:rsidP="00856B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34765" w:rsidRPr="00C200E1">
        <w:rPr>
          <w:rFonts w:ascii="Times New Roman" w:hAnsi="Times New Roman" w:cs="Times New Roman"/>
          <w:sz w:val="24"/>
          <w:szCs w:val="24"/>
          <w:lang w:val="en-GB"/>
        </w:rPr>
        <w:t>respondent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 confirms that: </w:t>
      </w:r>
      <w:r w:rsidRPr="00C200E1">
        <w:rPr>
          <w:rFonts w:ascii="Times New Roman" w:hAnsi="Times New Roman" w:cs="Times New Roman"/>
          <w:bCs/>
          <w:sz w:val="24"/>
          <w:szCs w:val="24"/>
          <w:lang w:val="en-GB"/>
        </w:rPr>
        <w:t>[may delete the one that does not apply]</w:t>
      </w:r>
    </w:p>
    <w:p w14:paraId="7835F790" w14:textId="77777777" w:rsidR="00856BC5" w:rsidRPr="00C200E1" w:rsidRDefault="00856BC5" w:rsidP="00856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114498" w14:textId="5A75A259" w:rsidR="00E34765" w:rsidRPr="00C200E1" w:rsidRDefault="00E34765" w:rsidP="00E34765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4"/>
          <w:szCs w:val="24"/>
          <w:lang w:val="en-GB"/>
        </w:rPr>
      </w:pPr>
      <w:r w:rsidRPr="00C200E1">
        <w:rPr>
          <w:sz w:val="24"/>
          <w:szCs w:val="24"/>
          <w:lang w:val="en-GB"/>
        </w:rPr>
        <w:t xml:space="preserve">There are, and there </w:t>
      </w:r>
      <w:r w:rsidR="005D60E9" w:rsidRPr="00C200E1">
        <w:rPr>
          <w:sz w:val="24"/>
          <w:szCs w:val="24"/>
          <w:lang w:val="en-GB"/>
        </w:rPr>
        <w:t>were</w:t>
      </w:r>
      <w:r w:rsidRPr="00C200E1">
        <w:rPr>
          <w:sz w:val="24"/>
          <w:szCs w:val="24"/>
          <w:lang w:val="en-GB"/>
        </w:rPr>
        <w:t xml:space="preserve">, </w:t>
      </w:r>
      <w:r w:rsidRPr="00C200E1">
        <w:rPr>
          <w:i/>
          <w:sz w:val="24"/>
          <w:szCs w:val="24"/>
          <w:u w:val="single"/>
          <w:lang w:val="en-GB"/>
        </w:rPr>
        <w:t>no</w:t>
      </w:r>
      <w:r w:rsidRPr="00C200E1">
        <w:rPr>
          <w:i/>
          <w:sz w:val="24"/>
          <w:szCs w:val="24"/>
          <w:lang w:val="en-GB"/>
        </w:rPr>
        <w:t xml:space="preserve"> </w:t>
      </w:r>
      <w:r w:rsidRPr="00C200E1">
        <w:rPr>
          <w:sz w:val="24"/>
          <w:szCs w:val="24"/>
          <w:lang w:val="en-GB"/>
        </w:rPr>
        <w:t>other proceedings between the parties, or proceedings/ circumstances affecting the well-being or safety of the children/</w:t>
      </w:r>
      <w:proofErr w:type="gramStart"/>
      <w:r w:rsidRPr="00C200E1">
        <w:rPr>
          <w:sz w:val="24"/>
          <w:szCs w:val="24"/>
          <w:lang w:val="en-GB"/>
        </w:rPr>
        <w:t>parties;</w:t>
      </w:r>
      <w:proofErr w:type="gramEnd"/>
      <w:r w:rsidRPr="00C200E1">
        <w:rPr>
          <w:sz w:val="24"/>
          <w:szCs w:val="24"/>
          <w:lang w:val="en-GB"/>
        </w:rPr>
        <w:t xml:space="preserve"> </w:t>
      </w:r>
    </w:p>
    <w:p w14:paraId="3B812B79" w14:textId="77777777" w:rsidR="00E34765" w:rsidRPr="00C200E1" w:rsidRDefault="00E34765" w:rsidP="00E347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656D99E5" w14:textId="77777777" w:rsidR="00E34765" w:rsidRPr="00C200E1" w:rsidRDefault="00E34765" w:rsidP="00E347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38B5D755" w14:textId="77777777" w:rsidR="00E34765" w:rsidRPr="00C200E1" w:rsidRDefault="00E34765" w:rsidP="00E347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312BC5C" w14:textId="7F36CEF2" w:rsidR="00E34765" w:rsidRPr="00C200E1" w:rsidRDefault="00E34765" w:rsidP="00E34765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4"/>
          <w:szCs w:val="24"/>
          <w:lang w:val="en-GB"/>
        </w:rPr>
      </w:pPr>
      <w:r w:rsidRPr="00C200E1">
        <w:rPr>
          <w:sz w:val="24"/>
          <w:szCs w:val="24"/>
          <w:lang w:val="en-GB"/>
        </w:rPr>
        <w:t xml:space="preserve">There are, or there </w:t>
      </w:r>
      <w:r w:rsidR="005D60E9" w:rsidRPr="00C200E1">
        <w:rPr>
          <w:sz w:val="24"/>
          <w:szCs w:val="24"/>
          <w:lang w:val="en-GB"/>
        </w:rPr>
        <w:t>were</w:t>
      </w:r>
      <w:r w:rsidRPr="00C200E1">
        <w:rPr>
          <w:sz w:val="24"/>
          <w:szCs w:val="24"/>
          <w:lang w:val="en-GB"/>
        </w:rPr>
        <w:t>, other proceedings between the parties, or proceedings/circumstances affecting the well-being or safety of the children/parties, details of which are as follows:  [</w:t>
      </w:r>
      <w:r w:rsidRPr="00C200E1">
        <w:rPr>
          <w:iCs/>
          <w:sz w:val="24"/>
          <w:szCs w:val="24"/>
          <w:lang w:val="en-GB"/>
        </w:rPr>
        <w:t xml:space="preserve">complete the sections below for </w:t>
      </w:r>
      <w:r w:rsidRPr="00C200E1">
        <w:rPr>
          <w:iCs/>
          <w:sz w:val="24"/>
          <w:szCs w:val="24"/>
          <w:u w:val="single"/>
          <w:lang w:val="en-GB"/>
        </w:rPr>
        <w:t>each</w:t>
      </w:r>
      <w:r w:rsidRPr="00C200E1">
        <w:rPr>
          <w:iCs/>
          <w:sz w:val="24"/>
          <w:szCs w:val="24"/>
          <w:lang w:val="en-GB"/>
        </w:rPr>
        <w:t xml:space="preserve"> proceeding</w:t>
      </w:r>
      <w:r w:rsidRPr="00C200E1">
        <w:rPr>
          <w:sz w:val="24"/>
          <w:szCs w:val="24"/>
          <w:lang w:val="en-GB"/>
        </w:rPr>
        <w:t>]</w:t>
      </w:r>
    </w:p>
    <w:p w14:paraId="70D0DF26" w14:textId="77777777" w:rsidR="00E34765" w:rsidRPr="00C200E1" w:rsidRDefault="00E34765" w:rsidP="00E34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7D768A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</w:rPr>
        <w:lastRenderedPageBreak/>
        <w:t xml:space="preserve">Type of proceeding(s) &amp; court file number: [describe each, </w:t>
      </w:r>
      <w:r w:rsidRPr="00C200E1">
        <w:rPr>
          <w:rFonts w:ascii="Times New Roman" w:hAnsi="Times New Roman" w:cs="Times New Roman"/>
          <w:iCs/>
          <w:sz w:val="24"/>
          <w:szCs w:val="24"/>
        </w:rPr>
        <w:t>for instance civil, protection, criminal or other proceeding</w:t>
      </w:r>
      <w:r w:rsidRPr="00C200E1">
        <w:rPr>
          <w:rFonts w:ascii="Times New Roman" w:hAnsi="Times New Roman" w:cs="Times New Roman"/>
          <w:sz w:val="24"/>
          <w:szCs w:val="24"/>
        </w:rPr>
        <w:t>]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</w:t>
      </w:r>
    </w:p>
    <w:p w14:paraId="55395D81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</w:t>
      </w:r>
    </w:p>
    <w:p w14:paraId="14C501BF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</w:p>
    <w:p w14:paraId="64E0B4BB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C200E1">
        <w:rPr>
          <w:rFonts w:ascii="Times New Roman" w:hAnsi="Times New Roman" w:cs="Times New Roman"/>
          <w:sz w:val="24"/>
          <w:szCs w:val="24"/>
          <w:lang w:val="en-GB"/>
        </w:rPr>
        <w:t>rder</w:t>
      </w:r>
      <w:proofErr w:type="spellEnd"/>
      <w:r w:rsidRPr="00C200E1">
        <w:rPr>
          <w:rFonts w:ascii="Times New Roman" w:hAnsi="Times New Roman" w:cs="Times New Roman"/>
          <w:sz w:val="24"/>
          <w:szCs w:val="24"/>
          <w:lang w:val="en-GB"/>
        </w:rPr>
        <w:t>(s) or other measure: [</w:t>
      </w:r>
      <w:r w:rsidRPr="00C200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describe, such as an order to protect a person’s safety, recognizance or undertaking, peace bond, condition, </w:t>
      </w:r>
      <w:proofErr w:type="gramStart"/>
      <w:r w:rsidRPr="00C200E1">
        <w:rPr>
          <w:rFonts w:ascii="Times New Roman" w:hAnsi="Times New Roman" w:cs="Times New Roman"/>
          <w:iCs/>
          <w:sz w:val="24"/>
          <w:szCs w:val="24"/>
          <w:lang w:val="en-GB"/>
        </w:rPr>
        <w:t>etc.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>]_</w:t>
      </w:r>
      <w:proofErr w:type="gramEnd"/>
      <w:r w:rsidRPr="00C200E1">
        <w:rPr>
          <w:rFonts w:ascii="Times New Roman" w:hAnsi="Times New Roman" w:cs="Times New Roman"/>
          <w:sz w:val="24"/>
          <w:szCs w:val="24"/>
          <w:lang w:val="en-GB"/>
        </w:rPr>
        <w:t>__________</w:t>
      </w:r>
    </w:p>
    <w:p w14:paraId="1B825A8E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</w:t>
      </w:r>
    </w:p>
    <w:p w14:paraId="72D8AD49" w14:textId="77777777" w:rsidR="008D5DF9" w:rsidRPr="00C200E1" w:rsidRDefault="008D5DF9" w:rsidP="008D5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7CB018" w14:textId="77777777" w:rsidR="008D5DF9" w:rsidRPr="00C200E1" w:rsidRDefault="008D5DF9" w:rsidP="008D5DF9">
      <w:pPr>
        <w:tabs>
          <w:tab w:val="left" w:pos="993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  <w:t>Circumstance(s): [describe]_________________________________________</w:t>
      </w:r>
    </w:p>
    <w:p w14:paraId="337C7C2F" w14:textId="77777777" w:rsidR="008D5DF9" w:rsidRPr="00C200E1" w:rsidRDefault="008D5DF9" w:rsidP="008D5DF9">
      <w:pPr>
        <w:tabs>
          <w:tab w:val="left" w:pos="993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_______________________________________________________________</w:t>
      </w:r>
    </w:p>
    <w:p w14:paraId="520ACC84" w14:textId="2FA58358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BAC872E" w14:textId="77777777" w:rsidR="00E34765" w:rsidRPr="00C200E1" w:rsidRDefault="00E34765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354C55D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Documents in support of response</w:t>
      </w:r>
    </w:p>
    <w:p w14:paraId="6624395B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>The respondent files the following documents in support of the response:</w:t>
      </w:r>
    </w:p>
    <w:p w14:paraId="16B93739" w14:textId="3F79F024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 xml:space="preserve">parenting statement </w:t>
      </w:r>
    </w:p>
    <w:p w14:paraId="5A88440C" w14:textId="14818D12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statement of income</w:t>
      </w:r>
    </w:p>
    <w:p w14:paraId="38A75EFF" w14:textId="2AED8A60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MS Mincho" w:eastAsia="MS Mincho" w:hAnsi="MS Mincho" w:cs="MS Mincho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>statement of contact time and interaction</w:t>
      </w:r>
    </w:p>
    <w:p w14:paraId="07F41FED" w14:textId="079D8C90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special or extraordinary expenses </w:t>
      </w:r>
    </w:p>
    <w:p w14:paraId="3B797EEB" w14:textId="4C0F8FDD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undue hardship circumstances </w:t>
      </w:r>
    </w:p>
    <w:p w14:paraId="3F06E393" w14:textId="36335BB5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statement of expenses</w:t>
      </w:r>
    </w:p>
    <w:p w14:paraId="06554EF4" w14:textId="44A7C653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statement of property</w:t>
      </w:r>
    </w:p>
    <w:p w14:paraId="11C2A43C" w14:textId="3040FE0E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pre-hearing brief</w:t>
      </w:r>
    </w:p>
    <w:p w14:paraId="7323511C" w14:textId="052C4F66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affidavit of [name] __________________________________________</w:t>
      </w:r>
    </w:p>
    <w:p w14:paraId="2CEB8BAB" w14:textId="52580B82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other affidavits and documents [give specifics] ______________________</w:t>
      </w:r>
    </w:p>
    <w:p w14:paraId="6359F98F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0DC7C602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03F326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>A copy of each document is to be delivered to you with this notice.</w:t>
      </w:r>
    </w:p>
    <w:p w14:paraId="6693CA06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BA447C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AE22FFF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>Designated address for service</w:t>
      </w:r>
    </w:p>
    <w:p w14:paraId="32583981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The respondent designates the following address for delivery of documents:</w:t>
      </w:r>
    </w:p>
    <w:p w14:paraId="7DA2EAF8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D1584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F58AB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991BA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Documents delivered to this address will </w:t>
      </w:r>
      <w:proofErr w:type="gramStart"/>
      <w:r w:rsidRPr="00C200E1">
        <w:rPr>
          <w:rFonts w:ascii="Times New Roman" w:eastAsia="Times New Roman" w:hAnsi="Times New Roman" w:cs="Times New Roman"/>
          <w:sz w:val="24"/>
          <w:szCs w:val="24"/>
        </w:rPr>
        <w:t>be considered to be</w:t>
      </w:r>
      <w:proofErr w:type="gramEnd"/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 received by the respondent on delivery.</w:t>
      </w:r>
    </w:p>
    <w:p w14:paraId="5DA88547" w14:textId="38E8A86D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21FFC" w14:textId="78958E09" w:rsidR="00D71B76" w:rsidRPr="00C200E1" w:rsidRDefault="00D71B76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2821E" w14:textId="60102FF4" w:rsidR="00B86F48" w:rsidRPr="00C200E1" w:rsidRDefault="00D515EE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B86F48"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74A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 w:rsidR="00B86F48"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certificate of respondent</w:t>
      </w:r>
    </w:p>
    <w:p w14:paraId="2BD69630" w14:textId="7C923CEA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59030044"/>
      <w:r w:rsidRPr="00C200E1">
        <w:rPr>
          <w:rFonts w:ascii="Times New Roman" w:hAnsi="Times New Roman"/>
          <w:sz w:val="24"/>
          <w:szCs w:val="24"/>
        </w:rPr>
        <w:t xml:space="preserve">By signing below, I confirm that this is my </w:t>
      </w:r>
      <w:r w:rsidR="004516BD">
        <w:rPr>
          <w:rFonts w:ascii="Times New Roman" w:hAnsi="Times New Roman"/>
          <w:sz w:val="24"/>
          <w:szCs w:val="24"/>
        </w:rPr>
        <w:t xml:space="preserve">response to </w:t>
      </w:r>
      <w:r w:rsidRPr="00C200E1">
        <w:rPr>
          <w:rFonts w:ascii="Times New Roman" w:hAnsi="Times New Roman"/>
          <w:sz w:val="24"/>
          <w:szCs w:val="24"/>
        </w:rPr>
        <w:t>application and certify that I am aware of my duties, including:</w:t>
      </w:r>
    </w:p>
    <w:bookmarkEnd w:id="3"/>
    <w:p w14:paraId="624C6862" w14:textId="77777777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4D533E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I must exercise any decision-making responsibility or parenting time allotted to me, or contact time under a contact order, in a manner that is consistent with the best interests of the child/</w:t>
      </w:r>
      <w:proofErr w:type="gramStart"/>
      <w:r w:rsidRPr="00C200E1">
        <w:rPr>
          <w:rFonts w:eastAsia="Times New Roman"/>
          <w:bCs/>
          <w:sz w:val="24"/>
          <w:szCs w:val="24"/>
        </w:rPr>
        <w:t>children;</w:t>
      </w:r>
      <w:proofErr w:type="gramEnd"/>
    </w:p>
    <w:p w14:paraId="397F2A9F" w14:textId="77777777" w:rsidR="00B86F48" w:rsidRPr="00C200E1" w:rsidRDefault="00B86F48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5E92D8F9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 xml:space="preserve">To the best of my ability, I must protect the child/children from conflict arising from this </w:t>
      </w:r>
      <w:proofErr w:type="gramStart"/>
      <w:r w:rsidRPr="00C200E1">
        <w:rPr>
          <w:rFonts w:eastAsia="Times New Roman"/>
          <w:bCs/>
          <w:sz w:val="24"/>
          <w:szCs w:val="24"/>
        </w:rPr>
        <w:t>proceeding;</w:t>
      </w:r>
      <w:proofErr w:type="gramEnd"/>
    </w:p>
    <w:p w14:paraId="429A9FAC" w14:textId="4B74B0C2" w:rsidR="00B86F48" w:rsidRPr="00C200E1" w:rsidRDefault="00B86F48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56ADD7F8" w14:textId="77777777" w:rsidR="00871624" w:rsidRPr="00C200E1" w:rsidRDefault="00871624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40EC73CF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lastRenderedPageBreak/>
        <w:t xml:space="preserve">To the extent that it is appropriate to do so, I must try to resolve the issues in this proceeding through a family dispute resolution </w:t>
      </w:r>
      <w:proofErr w:type="gramStart"/>
      <w:r w:rsidRPr="00C200E1">
        <w:rPr>
          <w:rFonts w:eastAsia="Times New Roman"/>
          <w:bCs/>
          <w:sz w:val="24"/>
          <w:szCs w:val="24"/>
        </w:rPr>
        <w:t>process;</w:t>
      </w:r>
      <w:proofErr w:type="gramEnd"/>
    </w:p>
    <w:p w14:paraId="4A239C5F" w14:textId="77777777" w:rsidR="00B86F48" w:rsidRPr="00C200E1" w:rsidRDefault="00B86F48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5332CFFD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I must provide complete, accurate and up-to-date information as required under law, as part of this proceeding and under a Court Order; and,</w:t>
      </w:r>
    </w:p>
    <w:p w14:paraId="5F61F0D4" w14:textId="77777777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B60DFA3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If I am subject to an order, I must follow and comply with the order until it is no longer in effect.</w:t>
      </w:r>
    </w:p>
    <w:p w14:paraId="250DE689" w14:textId="5E705C43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1E545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Signed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, 20</w:t>
      </w:r>
    </w:p>
    <w:p w14:paraId="5DD55730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EC572" w14:textId="77777777" w:rsidR="00D515EE" w:rsidRPr="00C200E1" w:rsidRDefault="00D515EE" w:rsidP="00D515E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00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698DAB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648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Signature of respondent</w:t>
      </w:r>
    </w:p>
    <w:p w14:paraId="1A6C9823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Print name:</w:t>
      </w:r>
    </w:p>
    <w:p w14:paraId="635F61F1" w14:textId="77777777" w:rsidR="00B86F48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3D4339" w14:textId="26912086" w:rsidR="00B86F48" w:rsidRPr="00C200E1" w:rsidRDefault="00B86F48" w:rsidP="00B86F48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 xml:space="preserve">[complete additional signature if more than one </w:t>
      </w:r>
      <w:r w:rsidR="00CA3BDE" w:rsidRPr="00C200E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>respondent</w:t>
      </w:r>
      <w:r w:rsidRPr="00C200E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>]</w:t>
      </w:r>
    </w:p>
    <w:p w14:paraId="1248D866" w14:textId="77777777" w:rsidR="00B86F48" w:rsidRPr="00C200E1" w:rsidRDefault="00B86F48" w:rsidP="00B86F48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</w:p>
    <w:p w14:paraId="0FA269BE" w14:textId="77777777" w:rsidR="00B86F48" w:rsidRPr="00C200E1" w:rsidRDefault="00B86F48" w:rsidP="00B86F48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</w:p>
    <w:p w14:paraId="64BF69B3" w14:textId="594A5A6A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Signed </w:t>
      </w:r>
      <w:r w:rsidR="0036229E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gramStart"/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  ,</w:t>
      </w:r>
      <w:proofErr w:type="gramEnd"/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</w:p>
    <w:p w14:paraId="1E46E367" w14:textId="77777777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8EA50F" w14:textId="77777777" w:rsidR="00B86F48" w:rsidRPr="00C200E1" w:rsidRDefault="00B86F48" w:rsidP="00C200E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</w:p>
    <w:p w14:paraId="1B5F0499" w14:textId="19F096FF" w:rsidR="00B86F48" w:rsidRPr="00C200E1" w:rsidRDefault="00B86F48" w:rsidP="00C200E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Signature of </w:t>
      </w:r>
      <w:r w:rsidR="00581210">
        <w:rPr>
          <w:rFonts w:ascii="Times New Roman" w:eastAsia="Times New Roman" w:hAnsi="Times New Roman" w:cs="Times New Roman"/>
          <w:bCs/>
          <w:sz w:val="24"/>
          <w:szCs w:val="24"/>
        </w:rPr>
        <w:t>respondent</w:t>
      </w:r>
    </w:p>
    <w:p w14:paraId="27401463" w14:textId="70E68ED4" w:rsidR="00B86F48" w:rsidRPr="00C200E1" w:rsidRDefault="0036229E" w:rsidP="00C200E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r w:rsidR="00B86F48" w:rsidRPr="00C200E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3154756" w14:textId="2EA0A179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C19385" w14:textId="17715567" w:rsidR="00D515EE" w:rsidRPr="00C200E1" w:rsidRDefault="00D515EE" w:rsidP="00C20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453FB7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A269F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06319B" w14:textId="2FC459BE" w:rsidR="00BB22A0" w:rsidRPr="00C200E1" w:rsidRDefault="00100854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0E1">
        <w:rPr>
          <w:rFonts w:ascii="Times New Roman" w:hAnsi="Times New Roman" w:cs="Times New Roman"/>
          <w:b/>
          <w:sz w:val="24"/>
          <w:szCs w:val="24"/>
        </w:rPr>
        <w:t>Counsel’s certificate</w:t>
      </w:r>
      <w:r w:rsidR="00BB22A0" w:rsidRPr="00C20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A0" w:rsidRPr="00C200E1">
        <w:rPr>
          <w:rFonts w:ascii="Times New Roman" w:hAnsi="Times New Roman" w:cs="Times New Roman"/>
          <w:sz w:val="24"/>
          <w:szCs w:val="24"/>
        </w:rPr>
        <w:t>[delete if not applicable]</w:t>
      </w:r>
    </w:p>
    <w:p w14:paraId="1EA9D1CA" w14:textId="4F219865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I, counsel for the </w:t>
      </w:r>
      <w:r w:rsidR="00581210">
        <w:rPr>
          <w:rFonts w:ascii="Times New Roman" w:hAnsi="Times New Roman" w:cs="Times New Roman"/>
          <w:sz w:val="24"/>
          <w:szCs w:val="24"/>
          <w:lang w:val="en-GB"/>
        </w:rPr>
        <w:t>respondent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, certify that I have complied with the requirements of </w:t>
      </w:r>
      <w:r w:rsidR="00100854" w:rsidRPr="00C200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200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ection 7.7 of the </w:t>
      </w:r>
      <w:r w:rsidRPr="00C200E1">
        <w:rPr>
          <w:rFonts w:ascii="Times New Roman" w:hAnsi="Times New Roman" w:cs="Times New Roman"/>
          <w:i/>
          <w:iCs/>
          <w:sz w:val="24"/>
          <w:szCs w:val="24"/>
          <w:lang w:val="en-GB"/>
        </w:rPr>
        <w:t>Divorce Act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E1FAFC" w14:textId="77777777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 </w:t>
      </w:r>
      <w:r w:rsidRPr="00C200E1">
        <w:rPr>
          <w:rFonts w:ascii="Times New Roman" w:hAnsi="Times New Roman" w:cs="Times New Roman"/>
          <w:sz w:val="24"/>
          <w:szCs w:val="24"/>
        </w:rPr>
        <w:tab/>
      </w:r>
    </w:p>
    <w:p w14:paraId="3F669620" w14:textId="561998E8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D9A17C6" w14:textId="77777777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Signature of counsel                                    </w:t>
      </w:r>
    </w:p>
    <w:p w14:paraId="7B8EF213" w14:textId="77777777" w:rsidR="00BB22A0" w:rsidRPr="00C200E1" w:rsidRDefault="00BB22A0" w:rsidP="00BB2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9B95D" w14:textId="77777777" w:rsidR="00BB22A0" w:rsidRPr="00C200E1" w:rsidRDefault="00BB22A0" w:rsidP="00BB2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98851F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37A432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For delivery with supporting documents to each applicant: </w:t>
      </w:r>
    </w:p>
    <w:p w14:paraId="60A2D2E7" w14:textId="77777777" w:rsidR="00062854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[full name and address of each]</w:t>
      </w:r>
    </w:p>
    <w:p w14:paraId="288EE22D" w14:textId="77777777" w:rsidR="004A0964" w:rsidRPr="00C200E1" w:rsidRDefault="004A0964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796FE" w14:textId="77777777" w:rsidR="004A0964" w:rsidRPr="00C200E1" w:rsidRDefault="004A0964" w:rsidP="00D515EE">
      <w:pPr>
        <w:autoSpaceDE w:val="0"/>
        <w:autoSpaceDN w:val="0"/>
        <w:adjustRightInd w:val="0"/>
        <w:spacing w:after="0" w:line="240" w:lineRule="auto"/>
      </w:pPr>
    </w:p>
    <w:sectPr w:rsidR="004A0964" w:rsidRPr="00C200E1" w:rsidSect="00202700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6E3"/>
    <w:multiLevelType w:val="hybridMultilevel"/>
    <w:tmpl w:val="CEF64254"/>
    <w:lvl w:ilvl="0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715DE"/>
    <w:multiLevelType w:val="hybridMultilevel"/>
    <w:tmpl w:val="1632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782A"/>
    <w:multiLevelType w:val="hybridMultilevel"/>
    <w:tmpl w:val="9B50C114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8A7"/>
    <w:multiLevelType w:val="hybridMultilevel"/>
    <w:tmpl w:val="ECDA30B2"/>
    <w:lvl w:ilvl="0" w:tplc="62944F36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A216683"/>
    <w:multiLevelType w:val="hybridMultilevel"/>
    <w:tmpl w:val="37C00D8C"/>
    <w:lvl w:ilvl="0" w:tplc="62944F3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93287"/>
    <w:multiLevelType w:val="hybridMultilevel"/>
    <w:tmpl w:val="37C047B6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E"/>
    <w:rsid w:val="00031881"/>
    <w:rsid w:val="00036E2E"/>
    <w:rsid w:val="00062854"/>
    <w:rsid w:val="000740D0"/>
    <w:rsid w:val="00100854"/>
    <w:rsid w:val="00111892"/>
    <w:rsid w:val="001B38A5"/>
    <w:rsid w:val="001C79B0"/>
    <w:rsid w:val="00202700"/>
    <w:rsid w:val="002206F2"/>
    <w:rsid w:val="00242D35"/>
    <w:rsid w:val="00290CA3"/>
    <w:rsid w:val="00292218"/>
    <w:rsid w:val="00351E28"/>
    <w:rsid w:val="0036229E"/>
    <w:rsid w:val="00390509"/>
    <w:rsid w:val="00411E73"/>
    <w:rsid w:val="004516BD"/>
    <w:rsid w:val="004A0964"/>
    <w:rsid w:val="004C1ABF"/>
    <w:rsid w:val="005110A0"/>
    <w:rsid w:val="0053305B"/>
    <w:rsid w:val="00581210"/>
    <w:rsid w:val="005D60E9"/>
    <w:rsid w:val="00792BD8"/>
    <w:rsid w:val="00856BC5"/>
    <w:rsid w:val="00871624"/>
    <w:rsid w:val="008D5DF9"/>
    <w:rsid w:val="00934598"/>
    <w:rsid w:val="009911CE"/>
    <w:rsid w:val="009B36EE"/>
    <w:rsid w:val="009C7341"/>
    <w:rsid w:val="009D43BB"/>
    <w:rsid w:val="009F0503"/>
    <w:rsid w:val="009F45C0"/>
    <w:rsid w:val="00AF09EB"/>
    <w:rsid w:val="00AF374A"/>
    <w:rsid w:val="00B15896"/>
    <w:rsid w:val="00B86F48"/>
    <w:rsid w:val="00BB22A0"/>
    <w:rsid w:val="00C200E1"/>
    <w:rsid w:val="00CA3BDE"/>
    <w:rsid w:val="00D03E17"/>
    <w:rsid w:val="00D04B06"/>
    <w:rsid w:val="00D515EE"/>
    <w:rsid w:val="00D65B1E"/>
    <w:rsid w:val="00D71B76"/>
    <w:rsid w:val="00E02CED"/>
    <w:rsid w:val="00E34765"/>
    <w:rsid w:val="00E903A2"/>
    <w:rsid w:val="00EA64A0"/>
    <w:rsid w:val="00EC4FE5"/>
    <w:rsid w:val="00F40900"/>
    <w:rsid w:val="00F450CB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70549"/>
  <w15:docId w15:val="{7A59D995-1A42-490A-A6FE-2F194C0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E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EE"/>
    <w:pPr>
      <w:ind w:left="720"/>
      <w:contextualSpacing/>
    </w:pPr>
    <w:rPr>
      <w:rFonts w:ascii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5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5B"/>
    <w:rPr>
      <w:rFonts w:ascii="Lucida Grande" w:hAnsi="Lucida Grande" w:cs="Lucida Grande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1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E7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E73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Naas, Kristin</cp:lastModifiedBy>
  <cp:revision>2</cp:revision>
  <cp:lastPrinted>2021-06-22T15:52:00Z</cp:lastPrinted>
  <dcterms:created xsi:type="dcterms:W3CDTF">2021-07-29T16:29:00Z</dcterms:created>
  <dcterms:modified xsi:type="dcterms:W3CDTF">2021-07-29T16:29:00Z</dcterms:modified>
</cp:coreProperties>
</file>